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5729A" w14:textId="77777777" w:rsidR="004B3033" w:rsidRPr="00841B60" w:rsidRDefault="004B3033" w:rsidP="004B3033">
      <w:pPr>
        <w:widowControl w:val="0"/>
        <w:spacing w:after="0"/>
        <w:jc w:val="center"/>
        <w:rPr>
          <w:rFonts w:cstheme="minorHAnsi"/>
          <w:sz w:val="36"/>
          <w:szCs w:val="36"/>
        </w:rPr>
      </w:pPr>
      <w:r w:rsidRPr="00841B60">
        <w:rPr>
          <w:rFonts w:cstheme="minorHAnsi"/>
          <w:sz w:val="36"/>
          <w:szCs w:val="36"/>
        </w:rPr>
        <w:t>Minutes to the Board of Directors Meeting</w:t>
      </w:r>
    </w:p>
    <w:p w14:paraId="5A3A5DA1" w14:textId="0F84DA92" w:rsidR="004B3033" w:rsidRPr="00841B60" w:rsidRDefault="004B3033" w:rsidP="004B3033">
      <w:pPr>
        <w:widowControl w:val="0"/>
        <w:spacing w:after="0"/>
        <w:jc w:val="center"/>
        <w:rPr>
          <w:rFonts w:cstheme="minorHAnsi"/>
          <w:sz w:val="36"/>
          <w:szCs w:val="36"/>
        </w:rPr>
      </w:pPr>
      <w:r>
        <w:rPr>
          <w:rFonts w:cstheme="minorHAnsi"/>
          <w:sz w:val="36"/>
          <w:szCs w:val="36"/>
        </w:rPr>
        <w:t xml:space="preserve">October 1, 2024 </w:t>
      </w:r>
    </w:p>
    <w:p w14:paraId="0C26C19C" w14:textId="77777777" w:rsidR="004B3033" w:rsidRDefault="004B3033" w:rsidP="004B3033"/>
    <w:p w14:paraId="45DE2229" w14:textId="64C17055" w:rsidR="004B3033" w:rsidRDefault="004B3033" w:rsidP="004B3033">
      <w:pPr>
        <w:widowControl w:val="0"/>
        <w:rPr>
          <w:rFonts w:cstheme="minorHAnsi"/>
          <w:b/>
          <w:bCs/>
          <w:sz w:val="28"/>
          <w:szCs w:val="28"/>
        </w:rPr>
      </w:pPr>
      <w:r w:rsidRPr="008A1A39">
        <w:rPr>
          <w:rFonts w:cstheme="minorHAnsi"/>
          <w:b/>
          <w:bCs/>
          <w:sz w:val="28"/>
          <w:szCs w:val="28"/>
        </w:rPr>
        <w:t xml:space="preserve">Chair of the board Chris Johnson calls the meeting to order at </w:t>
      </w:r>
      <w:r>
        <w:rPr>
          <w:rFonts w:cstheme="minorHAnsi"/>
          <w:b/>
          <w:bCs/>
          <w:sz w:val="28"/>
          <w:szCs w:val="28"/>
        </w:rPr>
        <w:t>10:29 a.m.</w:t>
      </w:r>
    </w:p>
    <w:p w14:paraId="75D16A57" w14:textId="77777777" w:rsidR="004B3033" w:rsidRDefault="004B3033" w:rsidP="004B3033">
      <w:pPr>
        <w:pStyle w:val="ListParagraph"/>
        <w:widowControl w:val="0"/>
        <w:numPr>
          <w:ilvl w:val="0"/>
          <w:numId w:val="18"/>
        </w:numPr>
        <w:rPr>
          <w:rFonts w:cstheme="minorHAnsi"/>
          <w:b/>
          <w:bCs/>
          <w:sz w:val="28"/>
          <w:szCs w:val="28"/>
        </w:rPr>
      </w:pPr>
      <w:r>
        <w:rPr>
          <w:rFonts w:cstheme="minorHAnsi"/>
          <w:b/>
          <w:bCs/>
          <w:sz w:val="28"/>
          <w:szCs w:val="28"/>
        </w:rPr>
        <w:t>Roll call and confirmation of Quorum.</w:t>
      </w:r>
    </w:p>
    <w:p w14:paraId="7DE97793" w14:textId="670DDFD6" w:rsidR="004B3033" w:rsidRDefault="004B3033" w:rsidP="004B3033">
      <w:pPr>
        <w:pStyle w:val="ListParagraph"/>
        <w:widowControl w:val="0"/>
        <w:rPr>
          <w:rFonts w:cstheme="minorHAnsi"/>
          <w:sz w:val="28"/>
          <w:szCs w:val="28"/>
        </w:rPr>
      </w:pPr>
      <w:r>
        <w:rPr>
          <w:rFonts w:cstheme="minorHAnsi"/>
          <w:sz w:val="28"/>
          <w:szCs w:val="28"/>
        </w:rPr>
        <w:t xml:space="preserve">Chris Johnson, Eddie McArthur, Ruth Ann LeFebvre, and Russ Kolsrud are present at the meeting, the Board has a quorum.  Bob Garber </w:t>
      </w:r>
      <w:r w:rsidR="006D169A">
        <w:rPr>
          <w:rFonts w:cstheme="minorHAnsi"/>
          <w:sz w:val="28"/>
          <w:szCs w:val="28"/>
        </w:rPr>
        <w:t>was not in attendance</w:t>
      </w:r>
      <w:r>
        <w:rPr>
          <w:rFonts w:cstheme="minorHAnsi"/>
          <w:sz w:val="28"/>
          <w:szCs w:val="28"/>
        </w:rPr>
        <w:t>.</w:t>
      </w:r>
    </w:p>
    <w:p w14:paraId="009D38DE" w14:textId="77777777" w:rsidR="004B3033" w:rsidRDefault="004B3033" w:rsidP="004B3033">
      <w:pPr>
        <w:pStyle w:val="ListParagraph"/>
        <w:widowControl w:val="0"/>
        <w:numPr>
          <w:ilvl w:val="0"/>
          <w:numId w:val="18"/>
        </w:numPr>
        <w:rPr>
          <w:rFonts w:cstheme="minorHAnsi"/>
          <w:b/>
          <w:bCs/>
          <w:sz w:val="28"/>
          <w:szCs w:val="28"/>
        </w:rPr>
      </w:pPr>
      <w:r>
        <w:rPr>
          <w:rFonts w:cstheme="minorHAnsi"/>
          <w:b/>
          <w:bCs/>
          <w:sz w:val="28"/>
          <w:szCs w:val="28"/>
        </w:rPr>
        <w:t>Pledge of Allegiance to the Flag.</w:t>
      </w:r>
    </w:p>
    <w:p w14:paraId="60EB0C33" w14:textId="77777777" w:rsidR="004B3033" w:rsidRDefault="004B3033" w:rsidP="004B3033">
      <w:pPr>
        <w:pStyle w:val="ListParagraph"/>
        <w:widowControl w:val="0"/>
        <w:numPr>
          <w:ilvl w:val="0"/>
          <w:numId w:val="18"/>
        </w:numPr>
        <w:rPr>
          <w:rFonts w:cstheme="minorHAnsi"/>
          <w:b/>
          <w:bCs/>
          <w:sz w:val="28"/>
          <w:szCs w:val="28"/>
        </w:rPr>
      </w:pPr>
      <w:r>
        <w:rPr>
          <w:rFonts w:cstheme="minorHAnsi"/>
          <w:b/>
          <w:bCs/>
          <w:sz w:val="28"/>
          <w:szCs w:val="28"/>
        </w:rPr>
        <w:t>Call to the public.</w:t>
      </w:r>
    </w:p>
    <w:p w14:paraId="17F88279" w14:textId="355AE193" w:rsidR="004B3033" w:rsidRPr="004B3033" w:rsidRDefault="004B3033" w:rsidP="004B3033">
      <w:pPr>
        <w:pStyle w:val="ListParagraph"/>
        <w:widowControl w:val="0"/>
        <w:numPr>
          <w:ilvl w:val="1"/>
          <w:numId w:val="22"/>
        </w:numPr>
        <w:rPr>
          <w:rFonts w:cstheme="minorHAnsi"/>
          <w:b/>
          <w:bCs/>
          <w:sz w:val="28"/>
          <w:szCs w:val="28"/>
        </w:rPr>
      </w:pPr>
      <w:r w:rsidRPr="004B3033">
        <w:rPr>
          <w:rFonts w:cstheme="minorHAnsi"/>
          <w:sz w:val="28"/>
          <w:szCs w:val="28"/>
        </w:rPr>
        <w:t>Members of the public are invited to address the Board and/or submit written comments for inclusion in the minutes. Members of the Board shall not discuss or take legal action on matters raised during an open call to the public, unless the matters are properly noticed on the agenda for discussion and legal action.</w:t>
      </w:r>
    </w:p>
    <w:p w14:paraId="466889E5" w14:textId="3D5E3F1B" w:rsidR="004B3033" w:rsidRDefault="006D169A" w:rsidP="004B3033">
      <w:pPr>
        <w:pStyle w:val="ListParagraph"/>
        <w:widowControl w:val="0"/>
        <w:numPr>
          <w:ilvl w:val="1"/>
          <w:numId w:val="22"/>
        </w:numPr>
        <w:rPr>
          <w:rFonts w:cstheme="minorHAnsi"/>
          <w:sz w:val="28"/>
          <w:szCs w:val="28"/>
        </w:rPr>
      </w:pPr>
      <w:r>
        <w:rPr>
          <w:rFonts w:cstheme="minorHAnsi"/>
          <w:sz w:val="28"/>
          <w:szCs w:val="28"/>
        </w:rPr>
        <w:t>No members of the public were present</w:t>
      </w:r>
      <w:r w:rsidR="004B3033" w:rsidRPr="004B3033">
        <w:rPr>
          <w:rFonts w:cstheme="minorHAnsi"/>
          <w:sz w:val="28"/>
          <w:szCs w:val="28"/>
        </w:rPr>
        <w:t>.</w:t>
      </w:r>
    </w:p>
    <w:p w14:paraId="12D23CBA" w14:textId="77777777" w:rsidR="004B3033" w:rsidRPr="004B3033" w:rsidRDefault="004B3033" w:rsidP="004B3033">
      <w:pPr>
        <w:pStyle w:val="ListParagraph"/>
        <w:widowControl w:val="0"/>
        <w:ind w:left="1440"/>
        <w:rPr>
          <w:rFonts w:cstheme="minorHAnsi"/>
          <w:sz w:val="28"/>
          <w:szCs w:val="28"/>
        </w:rPr>
      </w:pPr>
    </w:p>
    <w:p w14:paraId="337EE94A" w14:textId="469E217E" w:rsidR="004B3033" w:rsidRPr="004B3033" w:rsidRDefault="004B3033" w:rsidP="004B3033">
      <w:pPr>
        <w:pStyle w:val="ListParagraph"/>
        <w:widowControl w:val="0"/>
        <w:numPr>
          <w:ilvl w:val="0"/>
          <w:numId w:val="18"/>
        </w:numPr>
        <w:rPr>
          <w:rFonts w:cstheme="minorHAnsi"/>
          <w:sz w:val="28"/>
          <w:szCs w:val="28"/>
        </w:rPr>
      </w:pPr>
      <w:r w:rsidRPr="004B3033">
        <w:rPr>
          <w:rFonts w:cstheme="minorHAnsi"/>
          <w:b/>
          <w:bCs/>
          <w:sz w:val="28"/>
          <w:szCs w:val="28"/>
        </w:rPr>
        <w:t>Review, discussion and possible action - Santa Cruz County litigation timeline Tolling Agreements - Beginning around 2014 and continuing through April 2024,</w:t>
      </w:r>
      <w:r w:rsidRPr="004B3033">
        <w:rPr>
          <w:rFonts w:cstheme="minorHAnsi"/>
          <w:sz w:val="28"/>
          <w:szCs w:val="28"/>
        </w:rPr>
        <w:t xml:space="preserve"> former Santa Cruz County Treasurer Elizabeth Gutfahr (“Gutfahr”) is alleged to have embezzled approximately $38,712,371 of funds held by the Treasurer (“Gutfahr’s Fraud”).  These funds were taken from the County, the Treasurer, and the school and fire districts within the County.  The districts, including SEFD, may have legal claims or causes of action against </w:t>
      </w:r>
      <w:bookmarkStart w:id="0" w:name="_Hlk178332295"/>
      <w:r w:rsidRPr="004B3033">
        <w:rPr>
          <w:rFonts w:cstheme="minorHAnsi"/>
          <w:sz w:val="28"/>
          <w:szCs w:val="28"/>
        </w:rPr>
        <w:t xml:space="preserve">Gutfahr, the County, the Treasurer, the State of Arizona and the Auditor General arising from </w:t>
      </w:r>
      <w:bookmarkStart w:id="1" w:name="_Hlk177391192"/>
      <w:r w:rsidRPr="004B3033">
        <w:rPr>
          <w:rFonts w:cstheme="minorHAnsi"/>
          <w:sz w:val="28"/>
          <w:szCs w:val="28"/>
        </w:rPr>
        <w:t>Gutfahr’s Fraud.</w:t>
      </w:r>
      <w:bookmarkEnd w:id="0"/>
      <w:bookmarkEnd w:id="1"/>
      <w:r w:rsidRPr="004B3033">
        <w:rPr>
          <w:rFonts w:cstheme="minorHAnsi"/>
          <w:sz w:val="28"/>
          <w:szCs w:val="28"/>
        </w:rPr>
        <w:t xml:space="preserve">  </w:t>
      </w:r>
    </w:p>
    <w:p w14:paraId="26C88038" w14:textId="77777777" w:rsidR="004B3033" w:rsidRPr="004B3033" w:rsidRDefault="004B3033" w:rsidP="004B3033">
      <w:pPr>
        <w:widowControl w:val="0"/>
        <w:rPr>
          <w:rFonts w:cstheme="minorHAnsi"/>
          <w:sz w:val="28"/>
          <w:szCs w:val="28"/>
        </w:rPr>
      </w:pPr>
    </w:p>
    <w:p w14:paraId="74EBB0FE" w14:textId="77777777" w:rsidR="004B3033" w:rsidRPr="004B3033" w:rsidRDefault="004B3033" w:rsidP="004B3033">
      <w:pPr>
        <w:widowControl w:val="0"/>
        <w:ind w:left="630"/>
        <w:rPr>
          <w:rFonts w:cstheme="minorHAnsi"/>
          <w:sz w:val="28"/>
          <w:szCs w:val="28"/>
        </w:rPr>
      </w:pPr>
      <w:r w:rsidRPr="004B3033">
        <w:rPr>
          <w:rFonts w:cstheme="minorHAnsi"/>
          <w:sz w:val="28"/>
          <w:szCs w:val="28"/>
        </w:rPr>
        <w:t xml:space="preserve">To give all the parties time to investigate and research the legal issues, the parties wish to toll the legal deadlines for filing certain claims and or </w:t>
      </w:r>
      <w:r w:rsidRPr="004B3033">
        <w:rPr>
          <w:rFonts w:cstheme="minorHAnsi"/>
          <w:sz w:val="28"/>
          <w:szCs w:val="28"/>
        </w:rPr>
        <w:lastRenderedPageBreak/>
        <w:t xml:space="preserve">lawsuits to recover losses from Gutfahr’s Fraud.  Presently, SEFD estimates its losses at approximately $40,000 over the ten-year period of Gutfahr’s Fraud.  The Board might meet in executive, [closed] session, pursuant to A.R.S. 38-431.03 (A)(3) and (4), for legal advice and to consider its position with respect to litigation and the proposed agreements to toll the applicable litigation timelines. Any legal action will be taken in open session. </w:t>
      </w:r>
    </w:p>
    <w:p w14:paraId="10F1F983" w14:textId="77777777" w:rsidR="004B3033" w:rsidRPr="004B3033" w:rsidRDefault="004B3033" w:rsidP="004B3033">
      <w:pPr>
        <w:widowControl w:val="0"/>
        <w:rPr>
          <w:rFonts w:cstheme="minorHAnsi"/>
          <w:sz w:val="28"/>
          <w:szCs w:val="28"/>
        </w:rPr>
      </w:pPr>
    </w:p>
    <w:p w14:paraId="2DFDC62C" w14:textId="77777777" w:rsidR="004B3033" w:rsidRDefault="004B3033" w:rsidP="004B3033">
      <w:pPr>
        <w:widowControl w:val="0"/>
        <w:ind w:left="630"/>
        <w:rPr>
          <w:rFonts w:cstheme="minorHAnsi"/>
          <w:sz w:val="28"/>
          <w:szCs w:val="28"/>
        </w:rPr>
      </w:pPr>
      <w:r w:rsidRPr="004B3033">
        <w:rPr>
          <w:rFonts w:cstheme="minorHAnsi"/>
          <w:sz w:val="28"/>
          <w:szCs w:val="28"/>
        </w:rPr>
        <w:t xml:space="preserve">The Board previously approved tolling agreements with Gutfahr, the County, the Treasurer, the State of Arizona and the Auditor General arising from Gutfahr’s Fraud. However, the State and Auditor General are requiring changes to their tolling agreement. The Board must determine whether to accept the terms of the revised tolling agreement or proceed with filing a notice of claim against the state parties. </w:t>
      </w:r>
    </w:p>
    <w:p w14:paraId="54215022" w14:textId="1A449746" w:rsidR="004B3033" w:rsidRDefault="00A37ED8" w:rsidP="004B3033">
      <w:pPr>
        <w:pStyle w:val="ListParagraph"/>
        <w:widowControl w:val="0"/>
        <w:numPr>
          <w:ilvl w:val="0"/>
          <w:numId w:val="24"/>
        </w:numPr>
        <w:rPr>
          <w:rFonts w:cstheme="minorHAnsi"/>
          <w:sz w:val="28"/>
          <w:szCs w:val="28"/>
        </w:rPr>
      </w:pPr>
      <w:r>
        <w:rPr>
          <w:rFonts w:cstheme="minorHAnsi"/>
          <w:sz w:val="28"/>
          <w:szCs w:val="28"/>
        </w:rPr>
        <w:t>Thomas Ben</w:t>
      </w:r>
      <w:r w:rsidR="00C91FE5">
        <w:rPr>
          <w:rFonts w:cstheme="minorHAnsi"/>
          <w:sz w:val="28"/>
          <w:szCs w:val="28"/>
        </w:rPr>
        <w:t>e</w:t>
      </w:r>
      <w:r>
        <w:rPr>
          <w:rFonts w:cstheme="minorHAnsi"/>
          <w:sz w:val="28"/>
          <w:szCs w:val="28"/>
        </w:rPr>
        <w:t>vid</w:t>
      </w:r>
      <w:r w:rsidR="00C91FE5">
        <w:rPr>
          <w:rFonts w:cstheme="minorHAnsi"/>
          <w:sz w:val="28"/>
          <w:szCs w:val="28"/>
        </w:rPr>
        <w:t>ez</w:t>
      </w:r>
      <w:r>
        <w:rPr>
          <w:rFonts w:cstheme="minorHAnsi"/>
          <w:sz w:val="28"/>
          <w:szCs w:val="28"/>
        </w:rPr>
        <w:t xml:space="preserve"> </w:t>
      </w:r>
      <w:r w:rsidR="00C91FE5">
        <w:rPr>
          <w:rFonts w:cstheme="minorHAnsi"/>
          <w:sz w:val="28"/>
          <w:szCs w:val="28"/>
        </w:rPr>
        <w:t>addresses</w:t>
      </w:r>
      <w:r>
        <w:rPr>
          <w:rFonts w:cstheme="minorHAnsi"/>
          <w:sz w:val="28"/>
          <w:szCs w:val="28"/>
        </w:rPr>
        <w:t xml:space="preserve"> the Board</w:t>
      </w:r>
      <w:r w:rsidR="00C91FE5">
        <w:rPr>
          <w:rFonts w:cstheme="minorHAnsi"/>
          <w:sz w:val="28"/>
          <w:szCs w:val="28"/>
        </w:rPr>
        <w:t xml:space="preserve"> and explains that during the last meeting we had three separate tolling agreements.  One was a tolling agreement with the former Treasurer Gutfahr, one was with the Santa Cruz County and one was with the State of Arizona and the Auditor Generals office.  The Santa Cruz County and the Gutfahr tolling agreements are fine and have been signed, however: at the last minute after the Board meeting there was a change to the tolling agreement with the Arizona State and Auditor Generals Office.  They added a sentence that stated that nothing in this agreement shall stent, modify or </w:t>
      </w:r>
      <w:r w:rsidR="00F12769">
        <w:rPr>
          <w:rFonts w:cstheme="minorHAnsi"/>
          <w:sz w:val="28"/>
          <w:szCs w:val="28"/>
        </w:rPr>
        <w:t xml:space="preserve">revive any deadline for filing for services, any lawsuit or notice of claim that had already expired prior to the time that we enter into this agreement.  This means that if they think we missed the statue of limitations already, they could still raise that as a potential defense.  Thomas continues that as a practical matter he feels it would be difficult to prove that there would be any claim that could have expired before entering into this agreement.  Thomas wanted the Board to be aware of this change to the agreement, and feels it is still a good thing to do to enter into these tolling agreements and work with the other victims and leverage the legal minds of all the different attorneys representing different victims. </w:t>
      </w:r>
    </w:p>
    <w:p w14:paraId="7F763A25" w14:textId="79F75D48" w:rsidR="00F12769" w:rsidRDefault="00F12769" w:rsidP="004B3033">
      <w:pPr>
        <w:pStyle w:val="ListParagraph"/>
        <w:widowControl w:val="0"/>
        <w:numPr>
          <w:ilvl w:val="0"/>
          <w:numId w:val="24"/>
        </w:numPr>
        <w:rPr>
          <w:rFonts w:cstheme="minorHAnsi"/>
          <w:sz w:val="28"/>
          <w:szCs w:val="28"/>
        </w:rPr>
      </w:pPr>
      <w:r>
        <w:rPr>
          <w:rFonts w:cstheme="minorHAnsi"/>
          <w:sz w:val="28"/>
          <w:szCs w:val="28"/>
        </w:rPr>
        <w:t xml:space="preserve">Russ Kolsrud </w:t>
      </w:r>
      <w:r w:rsidR="00B31301">
        <w:rPr>
          <w:rFonts w:cstheme="minorHAnsi"/>
          <w:sz w:val="28"/>
          <w:szCs w:val="28"/>
        </w:rPr>
        <w:t>inquires</w:t>
      </w:r>
      <w:r>
        <w:rPr>
          <w:rFonts w:cstheme="minorHAnsi"/>
          <w:sz w:val="28"/>
          <w:szCs w:val="28"/>
        </w:rPr>
        <w:t xml:space="preserve"> if this was written by the State of Arizona, and Thomas </w:t>
      </w:r>
      <w:r w:rsidR="00B31301">
        <w:rPr>
          <w:rFonts w:cstheme="minorHAnsi"/>
          <w:sz w:val="28"/>
          <w:szCs w:val="28"/>
        </w:rPr>
        <w:t>responds</w:t>
      </w:r>
      <w:r>
        <w:rPr>
          <w:rFonts w:cstheme="minorHAnsi"/>
          <w:sz w:val="28"/>
          <w:szCs w:val="28"/>
        </w:rPr>
        <w:t xml:space="preserve"> that it was edited by the State of Arizona.  Russ </w:t>
      </w:r>
      <w:r w:rsidR="00B31301">
        <w:rPr>
          <w:rFonts w:cstheme="minorHAnsi"/>
          <w:sz w:val="28"/>
          <w:szCs w:val="28"/>
        </w:rPr>
        <w:t>remarks</w:t>
      </w:r>
      <w:r>
        <w:rPr>
          <w:rFonts w:cstheme="minorHAnsi"/>
          <w:sz w:val="28"/>
          <w:szCs w:val="28"/>
        </w:rPr>
        <w:t xml:space="preserve"> about suing the individual in this case and what </w:t>
      </w:r>
      <w:r w:rsidR="00AE28E7">
        <w:rPr>
          <w:rFonts w:cstheme="minorHAnsi"/>
          <w:sz w:val="28"/>
          <w:szCs w:val="28"/>
        </w:rPr>
        <w:t>causes of</w:t>
      </w:r>
      <w:r>
        <w:rPr>
          <w:rFonts w:cstheme="minorHAnsi"/>
          <w:sz w:val="28"/>
          <w:szCs w:val="28"/>
        </w:rPr>
        <w:t xml:space="preserve"> action do we have against Nogales Fire Department, Thomas comments that there is no causable action against any other fire districts.</w:t>
      </w:r>
      <w:r w:rsidR="00AE28E7">
        <w:rPr>
          <w:rFonts w:cstheme="minorHAnsi"/>
          <w:sz w:val="28"/>
          <w:szCs w:val="28"/>
        </w:rPr>
        <w:t xml:space="preserve">  Russ </w:t>
      </w:r>
      <w:r w:rsidR="006D169A">
        <w:rPr>
          <w:rFonts w:cstheme="minorHAnsi"/>
          <w:sz w:val="28"/>
          <w:szCs w:val="28"/>
        </w:rPr>
        <w:t>proceeds</w:t>
      </w:r>
      <w:r w:rsidR="00AE28E7">
        <w:rPr>
          <w:rFonts w:cstheme="minorHAnsi"/>
          <w:sz w:val="28"/>
          <w:szCs w:val="28"/>
        </w:rPr>
        <w:t xml:space="preserve"> to as</w:t>
      </w:r>
      <w:r w:rsidR="006D169A">
        <w:rPr>
          <w:rFonts w:cstheme="minorHAnsi"/>
          <w:sz w:val="28"/>
          <w:szCs w:val="28"/>
        </w:rPr>
        <w:t>k</w:t>
      </w:r>
      <w:r w:rsidR="00AE28E7">
        <w:rPr>
          <w:rFonts w:cstheme="minorHAnsi"/>
          <w:sz w:val="28"/>
          <w:szCs w:val="28"/>
        </w:rPr>
        <w:t xml:space="preserve"> about jurisdiction over the Auditor General, Thomas responds that this is a good question about jurisdiction on the case.  Russ comments about the County Board of Supervisors and their responsibility in this case.  Thomas </w:t>
      </w:r>
      <w:r w:rsidR="006D169A">
        <w:rPr>
          <w:rFonts w:cstheme="minorHAnsi"/>
          <w:sz w:val="28"/>
          <w:szCs w:val="28"/>
        </w:rPr>
        <w:t>remarks</w:t>
      </w:r>
      <w:r w:rsidR="00AE28E7">
        <w:rPr>
          <w:rFonts w:cstheme="minorHAnsi"/>
          <w:sz w:val="28"/>
          <w:szCs w:val="28"/>
        </w:rPr>
        <w:t xml:space="preserve"> that the County Board of Supervisors has a statutory duty and that rises to a </w:t>
      </w:r>
      <w:r w:rsidR="006D169A">
        <w:rPr>
          <w:rFonts w:cstheme="minorHAnsi"/>
          <w:sz w:val="28"/>
          <w:szCs w:val="28"/>
        </w:rPr>
        <w:t>fiduciary</w:t>
      </w:r>
      <w:r w:rsidR="00AE28E7">
        <w:rPr>
          <w:rFonts w:cstheme="minorHAnsi"/>
          <w:sz w:val="28"/>
          <w:szCs w:val="28"/>
        </w:rPr>
        <w:t xml:space="preserve"> duty to the tax payers</w:t>
      </w:r>
      <w:r w:rsidR="00825428">
        <w:rPr>
          <w:rFonts w:cstheme="minorHAnsi"/>
          <w:sz w:val="28"/>
          <w:szCs w:val="28"/>
        </w:rPr>
        <w:t xml:space="preserve"> and owes us a fiduciary duty to protect our money.  </w:t>
      </w:r>
      <w:r w:rsidR="00A727D5">
        <w:rPr>
          <w:rFonts w:cstheme="minorHAnsi"/>
          <w:sz w:val="28"/>
          <w:szCs w:val="28"/>
        </w:rPr>
        <w:t>Russ</w:t>
      </w:r>
      <w:r w:rsidR="002A11D4">
        <w:rPr>
          <w:rFonts w:cstheme="minorHAnsi"/>
          <w:sz w:val="28"/>
          <w:szCs w:val="28"/>
        </w:rPr>
        <w:t xml:space="preserve"> disagrees with the tolling agreement and</w:t>
      </w:r>
      <w:r w:rsidR="00A727D5">
        <w:rPr>
          <w:rFonts w:cstheme="minorHAnsi"/>
          <w:sz w:val="28"/>
          <w:szCs w:val="28"/>
        </w:rPr>
        <w:t xml:space="preserve"> </w:t>
      </w:r>
      <w:r w:rsidR="002A11D4">
        <w:rPr>
          <w:rFonts w:cstheme="minorHAnsi"/>
          <w:sz w:val="28"/>
          <w:szCs w:val="28"/>
        </w:rPr>
        <w:t xml:space="preserve">feels that we should send Santa Cruz County a bill and it should be paid. </w:t>
      </w:r>
    </w:p>
    <w:p w14:paraId="146FF152" w14:textId="26FE7B83" w:rsidR="00B31301" w:rsidRDefault="00825428" w:rsidP="004B3033">
      <w:pPr>
        <w:pStyle w:val="ListParagraph"/>
        <w:widowControl w:val="0"/>
        <w:numPr>
          <w:ilvl w:val="0"/>
          <w:numId w:val="24"/>
        </w:numPr>
        <w:rPr>
          <w:rFonts w:cstheme="minorHAnsi"/>
          <w:sz w:val="28"/>
          <w:szCs w:val="28"/>
        </w:rPr>
      </w:pPr>
      <w:r>
        <w:rPr>
          <w:rFonts w:cstheme="minorHAnsi"/>
          <w:sz w:val="28"/>
          <w:szCs w:val="28"/>
        </w:rPr>
        <w:t>Thomas discusses with the Board that the next thing to come before them would be a proposed common interest agreement, which gives us the right to share information between us without waiving the attorney client privilege.  This would reduce the cost of recovery.</w:t>
      </w:r>
    </w:p>
    <w:p w14:paraId="0ACC9B04" w14:textId="2FBF328A" w:rsidR="00825428" w:rsidRDefault="00A727D5" w:rsidP="004B3033">
      <w:pPr>
        <w:pStyle w:val="ListParagraph"/>
        <w:widowControl w:val="0"/>
        <w:numPr>
          <w:ilvl w:val="0"/>
          <w:numId w:val="24"/>
        </w:numPr>
        <w:rPr>
          <w:rFonts w:cstheme="minorHAnsi"/>
          <w:sz w:val="28"/>
          <w:szCs w:val="28"/>
        </w:rPr>
      </w:pPr>
      <w:r>
        <w:rPr>
          <w:rFonts w:cstheme="minorHAnsi"/>
          <w:sz w:val="28"/>
          <w:szCs w:val="28"/>
        </w:rPr>
        <w:t>Chris Johnson clarifies that the Board approved all three agreements, the other two agreements can be signed by the chairman after this meeting.</w:t>
      </w:r>
      <w:r w:rsidR="006042C6">
        <w:rPr>
          <w:rFonts w:cstheme="minorHAnsi"/>
          <w:sz w:val="28"/>
          <w:szCs w:val="28"/>
        </w:rPr>
        <w:t xml:space="preserve">  Chris continues to inquire that by signing the tolling agreements, would the recitals in these tolling agreements come to harm us in the future.  Thomas replies that </w:t>
      </w:r>
      <w:r w:rsidR="005907DF">
        <w:rPr>
          <w:rFonts w:cstheme="minorHAnsi"/>
          <w:sz w:val="28"/>
          <w:szCs w:val="28"/>
        </w:rPr>
        <w:t xml:space="preserve">neither himself or any of the other attorneys feel </w:t>
      </w:r>
      <w:r w:rsidR="006042C6">
        <w:rPr>
          <w:rFonts w:cstheme="minorHAnsi"/>
          <w:sz w:val="28"/>
          <w:szCs w:val="28"/>
        </w:rPr>
        <w:t xml:space="preserve">that the recitals would not harm us in the future, it is evident that the county does owe the district money.  </w:t>
      </w:r>
    </w:p>
    <w:p w14:paraId="2BBF5278" w14:textId="2D3DBB12" w:rsidR="00A727D5" w:rsidRDefault="00A727D5" w:rsidP="004B3033">
      <w:pPr>
        <w:pStyle w:val="ListParagraph"/>
        <w:widowControl w:val="0"/>
        <w:numPr>
          <w:ilvl w:val="0"/>
          <w:numId w:val="24"/>
        </w:numPr>
        <w:rPr>
          <w:rFonts w:cstheme="minorHAnsi"/>
          <w:sz w:val="28"/>
          <w:szCs w:val="28"/>
        </w:rPr>
      </w:pPr>
      <w:r>
        <w:rPr>
          <w:rFonts w:cstheme="minorHAnsi"/>
          <w:sz w:val="28"/>
          <w:szCs w:val="28"/>
        </w:rPr>
        <w:t xml:space="preserve">Eddie McArthur asks Thomas about what is going on currently in reference to the tolling agreements.  Thomas replies by explaining that the current step everyone is working on is the proposed common interest agreement. </w:t>
      </w:r>
      <w:r w:rsidR="002A11D4">
        <w:rPr>
          <w:rFonts w:cstheme="minorHAnsi"/>
          <w:sz w:val="28"/>
          <w:szCs w:val="28"/>
        </w:rPr>
        <w:t xml:space="preserve"> Eddie also asks about the accounting by the FBI, and Thomas replies that he is hoping we will see their reports.</w:t>
      </w:r>
      <w:r w:rsidR="006042C6">
        <w:rPr>
          <w:rFonts w:cstheme="minorHAnsi"/>
          <w:sz w:val="28"/>
          <w:szCs w:val="28"/>
        </w:rPr>
        <w:t xml:space="preserve">  Eddie also shares that she feels it is important to go through this process to claim our loss and gain more insight into the situation, the alternative may be that we just walk away and not worry about the loss.</w:t>
      </w:r>
    </w:p>
    <w:p w14:paraId="3E0878BD" w14:textId="270BE2C2" w:rsidR="00A727D5" w:rsidRDefault="00A727D5" w:rsidP="004B3033">
      <w:pPr>
        <w:pStyle w:val="ListParagraph"/>
        <w:widowControl w:val="0"/>
        <w:numPr>
          <w:ilvl w:val="0"/>
          <w:numId w:val="24"/>
        </w:numPr>
        <w:rPr>
          <w:rFonts w:cstheme="minorHAnsi"/>
          <w:sz w:val="28"/>
          <w:szCs w:val="28"/>
        </w:rPr>
      </w:pPr>
      <w:r>
        <w:rPr>
          <w:rFonts w:cstheme="minorHAnsi"/>
          <w:sz w:val="28"/>
          <w:szCs w:val="28"/>
        </w:rPr>
        <w:t>Ruth</w:t>
      </w:r>
      <w:r w:rsidR="005A53B4">
        <w:rPr>
          <w:rFonts w:cstheme="minorHAnsi"/>
          <w:sz w:val="28"/>
          <w:szCs w:val="28"/>
        </w:rPr>
        <w:t xml:space="preserve"> Ann</w:t>
      </w:r>
      <w:r>
        <w:rPr>
          <w:rFonts w:cstheme="minorHAnsi"/>
          <w:sz w:val="28"/>
          <w:szCs w:val="28"/>
        </w:rPr>
        <w:t xml:space="preserve"> LeFebvre comments about the numbe</w:t>
      </w:r>
      <w:r w:rsidR="002A11D4">
        <w:rPr>
          <w:rFonts w:cstheme="minorHAnsi"/>
          <w:sz w:val="28"/>
          <w:szCs w:val="28"/>
        </w:rPr>
        <w:t>rs and the .03%</w:t>
      </w:r>
      <w:r>
        <w:rPr>
          <w:rFonts w:cstheme="minorHAnsi"/>
          <w:sz w:val="28"/>
          <w:szCs w:val="28"/>
        </w:rPr>
        <w:t xml:space="preserve"> owed</w:t>
      </w:r>
      <w:r w:rsidR="009A7345">
        <w:rPr>
          <w:rFonts w:cstheme="minorHAnsi"/>
          <w:sz w:val="28"/>
          <w:szCs w:val="28"/>
        </w:rPr>
        <w:t xml:space="preserve"> to SEFD</w:t>
      </w:r>
      <w:r>
        <w:rPr>
          <w:rFonts w:cstheme="minorHAnsi"/>
          <w:sz w:val="28"/>
          <w:szCs w:val="28"/>
        </w:rPr>
        <w:t xml:space="preserve"> by Santa Cruz County and when do we get to the point where </w:t>
      </w:r>
      <w:r w:rsidR="002A11D4">
        <w:rPr>
          <w:rFonts w:cstheme="minorHAnsi"/>
          <w:sz w:val="28"/>
          <w:szCs w:val="28"/>
        </w:rPr>
        <w:t xml:space="preserve">we question </w:t>
      </w:r>
      <w:r>
        <w:rPr>
          <w:rFonts w:cstheme="minorHAnsi"/>
          <w:sz w:val="28"/>
          <w:szCs w:val="28"/>
        </w:rPr>
        <w:t>the amount of money owned.  Thomas replies that no one</w:t>
      </w:r>
      <w:r w:rsidR="002A11D4">
        <w:rPr>
          <w:rFonts w:cstheme="minorHAnsi"/>
          <w:sz w:val="28"/>
          <w:szCs w:val="28"/>
        </w:rPr>
        <w:t xml:space="preserve"> here</w:t>
      </w:r>
      <w:r>
        <w:rPr>
          <w:rFonts w:cstheme="minorHAnsi"/>
          <w:sz w:val="28"/>
          <w:szCs w:val="28"/>
        </w:rPr>
        <w:t xml:space="preserve"> currently knows</w:t>
      </w:r>
      <w:r w:rsidR="002A11D4">
        <w:rPr>
          <w:rFonts w:cstheme="minorHAnsi"/>
          <w:sz w:val="28"/>
          <w:szCs w:val="28"/>
        </w:rPr>
        <w:t xml:space="preserve"> exactly</w:t>
      </w:r>
      <w:r>
        <w:rPr>
          <w:rFonts w:cstheme="minorHAnsi"/>
          <w:sz w:val="28"/>
          <w:szCs w:val="28"/>
        </w:rPr>
        <w:t xml:space="preserve"> how much we lost, </w:t>
      </w:r>
      <w:r w:rsidR="002A11D4">
        <w:rPr>
          <w:rFonts w:cstheme="minorHAnsi"/>
          <w:sz w:val="28"/>
          <w:szCs w:val="28"/>
        </w:rPr>
        <w:t>and we may have to hire our own expert to look into it.  The</w:t>
      </w:r>
      <w:r>
        <w:rPr>
          <w:rFonts w:cstheme="minorHAnsi"/>
          <w:sz w:val="28"/>
          <w:szCs w:val="28"/>
        </w:rPr>
        <w:t xml:space="preserve"> tolling agreement allows us to share information and acquire information and </w:t>
      </w:r>
      <w:r w:rsidR="009A7345">
        <w:rPr>
          <w:rFonts w:cstheme="minorHAnsi"/>
          <w:sz w:val="28"/>
          <w:szCs w:val="28"/>
        </w:rPr>
        <w:t xml:space="preserve">he explains to the Board that </w:t>
      </w:r>
      <w:r>
        <w:rPr>
          <w:rFonts w:cstheme="minorHAnsi"/>
          <w:sz w:val="28"/>
          <w:szCs w:val="28"/>
        </w:rPr>
        <w:t xml:space="preserve">without the agreement Santa Cruz County will not share the </w:t>
      </w:r>
      <w:r w:rsidR="002A11D4">
        <w:rPr>
          <w:rFonts w:cstheme="minorHAnsi"/>
          <w:sz w:val="28"/>
          <w:szCs w:val="28"/>
        </w:rPr>
        <w:t>data with us</w:t>
      </w:r>
      <w:r>
        <w:rPr>
          <w:rFonts w:cstheme="minorHAnsi"/>
          <w:sz w:val="28"/>
          <w:szCs w:val="28"/>
        </w:rPr>
        <w:t>.</w:t>
      </w:r>
      <w:r w:rsidR="002A11D4">
        <w:rPr>
          <w:rFonts w:cstheme="minorHAnsi"/>
          <w:sz w:val="28"/>
          <w:szCs w:val="28"/>
        </w:rPr>
        <w:t xml:space="preserve">  Thomas continues that this tolling agreement will help us avoid the extra cost of litigation at this point in the process.</w:t>
      </w:r>
    </w:p>
    <w:p w14:paraId="57CBBB0E" w14:textId="1DBEFC4D" w:rsidR="006042C6" w:rsidRDefault="006042C6" w:rsidP="004B3033">
      <w:pPr>
        <w:pStyle w:val="ListParagraph"/>
        <w:widowControl w:val="0"/>
        <w:numPr>
          <w:ilvl w:val="0"/>
          <w:numId w:val="24"/>
        </w:numPr>
        <w:rPr>
          <w:rFonts w:cstheme="minorHAnsi"/>
          <w:sz w:val="28"/>
          <w:szCs w:val="28"/>
        </w:rPr>
      </w:pPr>
      <w:r>
        <w:rPr>
          <w:rFonts w:cstheme="minorHAnsi"/>
          <w:sz w:val="28"/>
          <w:szCs w:val="28"/>
        </w:rPr>
        <w:t xml:space="preserve">Chief Meredith addresses Russ Kolsrud </w:t>
      </w:r>
      <w:r w:rsidR="009A7345">
        <w:rPr>
          <w:rFonts w:cstheme="minorHAnsi"/>
          <w:sz w:val="28"/>
          <w:szCs w:val="28"/>
        </w:rPr>
        <w:t xml:space="preserve">previous </w:t>
      </w:r>
      <w:r>
        <w:rPr>
          <w:rFonts w:cstheme="minorHAnsi"/>
          <w:sz w:val="28"/>
          <w:szCs w:val="28"/>
        </w:rPr>
        <w:t xml:space="preserve">question on when did </w:t>
      </w:r>
      <w:r w:rsidR="009A7345">
        <w:rPr>
          <w:rFonts w:cstheme="minorHAnsi"/>
          <w:sz w:val="28"/>
          <w:szCs w:val="28"/>
        </w:rPr>
        <w:t>the district</w:t>
      </w:r>
      <w:r>
        <w:rPr>
          <w:rFonts w:cstheme="minorHAnsi"/>
          <w:sz w:val="28"/>
          <w:szCs w:val="28"/>
        </w:rPr>
        <w:t xml:space="preserve"> first know about this fraud, </w:t>
      </w:r>
      <w:r w:rsidR="009A7345">
        <w:rPr>
          <w:rFonts w:cstheme="minorHAnsi"/>
          <w:sz w:val="28"/>
          <w:szCs w:val="28"/>
        </w:rPr>
        <w:t xml:space="preserve">Chief continues that </w:t>
      </w:r>
      <w:r>
        <w:rPr>
          <w:rFonts w:cstheme="minorHAnsi"/>
          <w:sz w:val="28"/>
          <w:szCs w:val="28"/>
        </w:rPr>
        <w:t>the first text from</w:t>
      </w:r>
      <w:r w:rsidR="009A7345">
        <w:rPr>
          <w:rFonts w:cstheme="minorHAnsi"/>
          <w:sz w:val="28"/>
          <w:szCs w:val="28"/>
        </w:rPr>
        <w:t xml:space="preserve"> May 31</w:t>
      </w:r>
      <w:r w:rsidR="009A7345" w:rsidRPr="009A7345">
        <w:rPr>
          <w:rFonts w:cstheme="minorHAnsi"/>
          <w:sz w:val="28"/>
          <w:szCs w:val="28"/>
          <w:vertAlign w:val="superscript"/>
        </w:rPr>
        <w:t>st</w:t>
      </w:r>
      <w:r w:rsidR="009A7345">
        <w:rPr>
          <w:rFonts w:cstheme="minorHAnsi"/>
          <w:sz w:val="28"/>
          <w:szCs w:val="28"/>
        </w:rPr>
        <w:t xml:space="preserve"> of this year and the meeting with the Treasurer happened in May.  Chief continues to explain that documents were literally fabricated, we don’t know what it is yet because what the treasurer was reporting was false.  Chief firmly believes that there was a material loss that was incurred but we just don’t know how much yet. </w:t>
      </w:r>
    </w:p>
    <w:p w14:paraId="7BA84692" w14:textId="5864A54E" w:rsidR="004B3033" w:rsidRPr="004B3033" w:rsidRDefault="002A11D4" w:rsidP="004B3033">
      <w:pPr>
        <w:widowControl w:val="0"/>
        <w:rPr>
          <w:rFonts w:cstheme="minorHAnsi"/>
          <w:i/>
          <w:iCs/>
          <w:color w:val="4472C4" w:themeColor="accent5"/>
          <w:sz w:val="28"/>
          <w:szCs w:val="28"/>
        </w:rPr>
      </w:pPr>
      <w:r>
        <w:rPr>
          <w:rFonts w:cstheme="minorHAnsi"/>
          <w:i/>
          <w:iCs/>
          <w:color w:val="4472C4" w:themeColor="accent5"/>
          <w:sz w:val="28"/>
          <w:szCs w:val="28"/>
        </w:rPr>
        <w:t xml:space="preserve">Eddie McArthur makes a motion to approve the updated tolling agreement between Arizona State and the Auditor </w:t>
      </w:r>
      <w:r w:rsidR="000D3E32">
        <w:rPr>
          <w:rFonts w:cstheme="minorHAnsi"/>
          <w:i/>
          <w:iCs/>
          <w:color w:val="4472C4" w:themeColor="accent5"/>
          <w:sz w:val="28"/>
          <w:szCs w:val="28"/>
        </w:rPr>
        <w:t>General’s</w:t>
      </w:r>
      <w:r>
        <w:rPr>
          <w:rFonts w:cstheme="minorHAnsi"/>
          <w:i/>
          <w:iCs/>
          <w:color w:val="4472C4" w:themeColor="accent5"/>
          <w:sz w:val="28"/>
          <w:szCs w:val="28"/>
        </w:rPr>
        <w:t xml:space="preserve"> Office</w:t>
      </w:r>
      <w:r w:rsidR="000D3E32">
        <w:rPr>
          <w:rFonts w:cstheme="minorHAnsi"/>
          <w:i/>
          <w:iCs/>
          <w:color w:val="4472C4" w:themeColor="accent5"/>
          <w:sz w:val="28"/>
          <w:szCs w:val="28"/>
        </w:rPr>
        <w:t xml:space="preserve"> and authorize the Chairman of the Board to sign it</w:t>
      </w:r>
      <w:r>
        <w:rPr>
          <w:rFonts w:cstheme="minorHAnsi"/>
          <w:i/>
          <w:iCs/>
          <w:color w:val="4472C4" w:themeColor="accent5"/>
          <w:sz w:val="28"/>
          <w:szCs w:val="28"/>
        </w:rPr>
        <w:t>, Ruth Ann LeFebvre seconds the motion and the motion was approved with one opposing vote from Russ Kolsrud.</w:t>
      </w:r>
    </w:p>
    <w:p w14:paraId="01A83EE9" w14:textId="574D3BB3" w:rsidR="004B3033" w:rsidRDefault="004B3033" w:rsidP="004B3033">
      <w:pPr>
        <w:pStyle w:val="ListParagraph"/>
        <w:widowControl w:val="0"/>
        <w:numPr>
          <w:ilvl w:val="0"/>
          <w:numId w:val="18"/>
        </w:numPr>
        <w:rPr>
          <w:rFonts w:cstheme="minorHAnsi"/>
          <w:b/>
          <w:bCs/>
          <w:sz w:val="28"/>
          <w:szCs w:val="28"/>
        </w:rPr>
      </w:pPr>
      <w:r w:rsidRPr="004B3033">
        <w:rPr>
          <w:rFonts w:cstheme="minorHAnsi"/>
          <w:b/>
          <w:bCs/>
          <w:sz w:val="28"/>
          <w:szCs w:val="28"/>
        </w:rPr>
        <w:t>Consideration of agenda items for future meetings</w:t>
      </w:r>
    </w:p>
    <w:p w14:paraId="160DEEB0" w14:textId="193572D0" w:rsidR="006042C6" w:rsidRPr="006042C6" w:rsidRDefault="006042C6" w:rsidP="006042C6">
      <w:pPr>
        <w:pStyle w:val="ListParagraph"/>
        <w:widowControl w:val="0"/>
        <w:numPr>
          <w:ilvl w:val="0"/>
          <w:numId w:val="25"/>
        </w:numPr>
        <w:rPr>
          <w:rFonts w:cstheme="minorHAnsi"/>
          <w:sz w:val="28"/>
          <w:szCs w:val="28"/>
        </w:rPr>
      </w:pPr>
      <w:r w:rsidRPr="006042C6">
        <w:rPr>
          <w:rFonts w:cstheme="minorHAnsi"/>
          <w:sz w:val="28"/>
          <w:szCs w:val="28"/>
        </w:rPr>
        <w:t xml:space="preserve">Chris Johnson requests the presence of the current Santa Cruz County </w:t>
      </w:r>
      <w:r w:rsidR="000D3E32">
        <w:rPr>
          <w:rFonts w:cstheme="minorHAnsi"/>
          <w:sz w:val="28"/>
          <w:szCs w:val="28"/>
        </w:rPr>
        <w:t>T</w:t>
      </w:r>
      <w:r w:rsidRPr="006042C6">
        <w:rPr>
          <w:rFonts w:cstheme="minorHAnsi"/>
          <w:sz w:val="28"/>
          <w:szCs w:val="28"/>
        </w:rPr>
        <w:t xml:space="preserve">reasurer to explain the documentation </w:t>
      </w:r>
      <w:r w:rsidR="000D3E32">
        <w:rPr>
          <w:rFonts w:cstheme="minorHAnsi"/>
          <w:sz w:val="28"/>
          <w:szCs w:val="28"/>
        </w:rPr>
        <w:t>on the process of allocation.</w:t>
      </w:r>
    </w:p>
    <w:p w14:paraId="65189369" w14:textId="77777777" w:rsidR="004B3033" w:rsidRPr="004B3033" w:rsidRDefault="004B3033" w:rsidP="004B3033">
      <w:pPr>
        <w:pStyle w:val="ListParagraph"/>
        <w:widowControl w:val="0"/>
        <w:ind w:left="630"/>
        <w:rPr>
          <w:rFonts w:cstheme="minorHAnsi"/>
          <w:b/>
          <w:bCs/>
          <w:sz w:val="28"/>
          <w:szCs w:val="28"/>
        </w:rPr>
      </w:pPr>
    </w:p>
    <w:p w14:paraId="1CF31054" w14:textId="074B3060" w:rsidR="004B3033" w:rsidRPr="004B3033" w:rsidRDefault="004B3033" w:rsidP="004B3033">
      <w:pPr>
        <w:widowControl w:val="0"/>
        <w:rPr>
          <w:rFonts w:cstheme="minorHAnsi"/>
          <w:i/>
          <w:iCs/>
          <w:color w:val="004E9A"/>
          <w:sz w:val="28"/>
          <w:szCs w:val="28"/>
        </w:rPr>
      </w:pPr>
      <w:r w:rsidRPr="004B3033">
        <w:rPr>
          <w:rFonts w:cstheme="minorHAnsi"/>
          <w:i/>
          <w:iCs/>
          <w:color w:val="004E9A"/>
          <w:sz w:val="28"/>
          <w:szCs w:val="28"/>
        </w:rPr>
        <w:t xml:space="preserve">Russ Kolsrud makes a motion to adjourn the meeting; Eddie McArthur seconds the motion and </w:t>
      </w:r>
      <w:r w:rsidR="006D169A">
        <w:rPr>
          <w:rFonts w:cstheme="minorHAnsi"/>
          <w:i/>
          <w:iCs/>
          <w:color w:val="004E9A"/>
          <w:sz w:val="28"/>
          <w:szCs w:val="28"/>
        </w:rPr>
        <w:t>the motion is carried without opposition</w:t>
      </w:r>
      <w:r w:rsidRPr="004B3033">
        <w:rPr>
          <w:rFonts w:cstheme="minorHAnsi"/>
          <w:i/>
          <w:iCs/>
          <w:color w:val="004E9A"/>
          <w:sz w:val="28"/>
          <w:szCs w:val="28"/>
        </w:rPr>
        <w:t>.</w:t>
      </w:r>
    </w:p>
    <w:p w14:paraId="33C63544" w14:textId="011964D6" w:rsidR="004B3033" w:rsidRDefault="004B3033" w:rsidP="004B3033">
      <w:pPr>
        <w:pStyle w:val="ListParagraph"/>
        <w:widowControl w:val="0"/>
        <w:ind w:left="630"/>
        <w:rPr>
          <w:rFonts w:cstheme="minorHAnsi"/>
          <w:sz w:val="28"/>
          <w:szCs w:val="28"/>
        </w:rPr>
      </w:pPr>
      <w:r w:rsidRPr="004B3033">
        <w:rPr>
          <w:rFonts w:cstheme="minorHAnsi"/>
          <w:sz w:val="28"/>
          <w:szCs w:val="28"/>
        </w:rPr>
        <w:t xml:space="preserve">Chris Johnson adjourns the meeting at </w:t>
      </w:r>
      <w:r w:rsidRPr="009A7345">
        <w:rPr>
          <w:rFonts w:cstheme="minorHAnsi"/>
          <w:b/>
          <w:bCs/>
          <w:sz w:val="28"/>
          <w:szCs w:val="28"/>
        </w:rPr>
        <w:t>11:31 a.m.</w:t>
      </w:r>
      <w:r w:rsidRPr="004B3033">
        <w:rPr>
          <w:rFonts w:cstheme="minorHAnsi"/>
          <w:sz w:val="28"/>
          <w:szCs w:val="28"/>
        </w:rPr>
        <w:t xml:space="preserve"> </w:t>
      </w:r>
    </w:p>
    <w:p w14:paraId="5687CF10" w14:textId="77777777" w:rsidR="004B3033" w:rsidRPr="004B3033" w:rsidRDefault="004B3033" w:rsidP="004B3033">
      <w:pPr>
        <w:pStyle w:val="ListParagraph"/>
        <w:widowControl w:val="0"/>
        <w:ind w:left="630"/>
        <w:rPr>
          <w:rFonts w:cstheme="minorHAnsi"/>
          <w:sz w:val="28"/>
          <w:szCs w:val="28"/>
        </w:rPr>
      </w:pPr>
    </w:p>
    <w:p w14:paraId="55F647DF" w14:textId="5502B4F8" w:rsidR="004B3033" w:rsidRDefault="004B3033" w:rsidP="004B3033">
      <w:pPr>
        <w:pStyle w:val="ListParagraph"/>
        <w:ind w:left="630"/>
        <w:rPr>
          <w:sz w:val="28"/>
          <w:szCs w:val="28"/>
        </w:rPr>
      </w:pPr>
      <w:r w:rsidRPr="004B3033">
        <w:rPr>
          <w:sz w:val="28"/>
          <w:szCs w:val="28"/>
        </w:rPr>
        <w:t>A digital copy of this meeting is available to the public at the Sonoita-Elgin Fire District, located at 3137 AZ Highway 83 Sonoita, AZ 85637</w:t>
      </w:r>
    </w:p>
    <w:p w14:paraId="5CDF4FE7" w14:textId="77777777" w:rsidR="004B3033" w:rsidRPr="004B3033" w:rsidRDefault="004B3033" w:rsidP="004B3033">
      <w:pPr>
        <w:pStyle w:val="ListParagraph"/>
        <w:ind w:left="630"/>
        <w:rPr>
          <w:sz w:val="28"/>
          <w:szCs w:val="28"/>
        </w:rPr>
      </w:pPr>
    </w:p>
    <w:p w14:paraId="64300B81" w14:textId="77777777" w:rsidR="004B3033" w:rsidRDefault="004B3033" w:rsidP="004B3033">
      <w:pPr>
        <w:pStyle w:val="ListParagraph"/>
        <w:ind w:left="630"/>
        <w:rPr>
          <w:b/>
          <w:bCs/>
          <w:sz w:val="28"/>
          <w:szCs w:val="28"/>
        </w:rPr>
      </w:pPr>
      <w:bookmarkStart w:id="2" w:name="_Hlk143095355"/>
      <w:r w:rsidRPr="004B3033">
        <w:rPr>
          <w:b/>
          <w:bCs/>
          <w:sz w:val="28"/>
          <w:szCs w:val="28"/>
        </w:rPr>
        <w:t>NOTICE:  The Sonoita-Elgin Fire District Board of Directors may go into executive session for the purpose of obtaining legal advice from the fire district’s attorney(s) on any of the above agenda items pursuant to A.R.S. 38-431.03(A)(3)</w:t>
      </w:r>
    </w:p>
    <w:p w14:paraId="41441FF1" w14:textId="77777777" w:rsidR="004B3033" w:rsidRPr="004B3033" w:rsidRDefault="004B3033" w:rsidP="004B3033">
      <w:pPr>
        <w:pStyle w:val="ListParagraph"/>
        <w:ind w:left="630"/>
        <w:rPr>
          <w:b/>
          <w:bCs/>
          <w:sz w:val="28"/>
          <w:szCs w:val="28"/>
        </w:rPr>
      </w:pPr>
    </w:p>
    <w:p w14:paraId="2236375F" w14:textId="77777777" w:rsidR="004B3033" w:rsidRPr="004B3033" w:rsidRDefault="004B3033" w:rsidP="004B3033">
      <w:pPr>
        <w:rPr>
          <w:sz w:val="28"/>
          <w:szCs w:val="28"/>
        </w:rPr>
      </w:pPr>
      <w:r w:rsidRPr="004B3033">
        <w:rPr>
          <w:sz w:val="28"/>
          <w:szCs w:val="28"/>
        </w:rPr>
        <w:t>Minutes approved by________________________, Board Clerk, on ____</w:t>
      </w:r>
      <w:r w:rsidRPr="004B3033">
        <w:rPr>
          <w:sz w:val="28"/>
          <w:szCs w:val="28"/>
        </w:rPr>
        <w:softHyphen/>
      </w:r>
      <w:r w:rsidRPr="004B3033">
        <w:rPr>
          <w:sz w:val="28"/>
          <w:szCs w:val="28"/>
        </w:rPr>
        <w:softHyphen/>
      </w:r>
      <w:r w:rsidRPr="004B3033">
        <w:rPr>
          <w:sz w:val="28"/>
          <w:szCs w:val="28"/>
        </w:rPr>
        <w:softHyphen/>
      </w:r>
      <w:r w:rsidRPr="004B3033">
        <w:rPr>
          <w:sz w:val="28"/>
          <w:szCs w:val="28"/>
        </w:rPr>
        <w:softHyphen/>
      </w:r>
      <w:r w:rsidRPr="004B3033">
        <w:rPr>
          <w:sz w:val="28"/>
          <w:szCs w:val="28"/>
        </w:rPr>
        <w:softHyphen/>
        <w:t>_______</w:t>
      </w:r>
    </w:p>
    <w:p w14:paraId="14F6F362" w14:textId="40EC3686" w:rsidR="004B3033" w:rsidRPr="004B3033" w:rsidRDefault="004B3033" w:rsidP="004B3033">
      <w:pPr>
        <w:pStyle w:val="ListParagraph"/>
        <w:ind w:left="630"/>
        <w:rPr>
          <w:sz w:val="28"/>
          <w:szCs w:val="28"/>
        </w:rPr>
      </w:pPr>
      <w:r w:rsidRPr="004B3033">
        <w:rPr>
          <w:sz w:val="28"/>
          <w:szCs w:val="28"/>
        </w:rPr>
        <w:t xml:space="preserve">                                 Ruth Ann LeFebvre                                                     Date</w:t>
      </w:r>
      <w:bookmarkEnd w:id="2"/>
    </w:p>
    <w:p w14:paraId="7DC3B03E" w14:textId="77777777" w:rsidR="004B3033" w:rsidRPr="004B3033" w:rsidRDefault="004B3033" w:rsidP="004B3033">
      <w:pPr>
        <w:widowControl w:val="0"/>
        <w:rPr>
          <w:rFonts w:cstheme="minorHAnsi"/>
          <w:b/>
          <w:bCs/>
          <w:sz w:val="28"/>
          <w:szCs w:val="28"/>
        </w:rPr>
      </w:pPr>
    </w:p>
    <w:p w14:paraId="2E822B77" w14:textId="77777777" w:rsidR="004B3033" w:rsidRPr="004B3033" w:rsidRDefault="004B3033" w:rsidP="004B3033">
      <w:pPr>
        <w:widowControl w:val="0"/>
        <w:rPr>
          <w:rFonts w:cstheme="minorHAnsi"/>
          <w:sz w:val="28"/>
          <w:szCs w:val="28"/>
        </w:rPr>
      </w:pPr>
    </w:p>
    <w:p w14:paraId="35DA6CD7" w14:textId="0137A675" w:rsidR="00371BDB" w:rsidRPr="004B3033" w:rsidRDefault="00371BDB" w:rsidP="004B3033">
      <w:pPr>
        <w:widowControl w:val="0"/>
        <w:rPr>
          <w:rFonts w:cstheme="minorHAnsi"/>
          <w:sz w:val="28"/>
          <w:szCs w:val="28"/>
        </w:rPr>
      </w:pPr>
    </w:p>
    <w:p w14:paraId="145160FD" w14:textId="253284C9" w:rsidR="0025232A" w:rsidRPr="004B3033" w:rsidRDefault="0025232A" w:rsidP="00F62A2D">
      <w:pPr>
        <w:widowControl w:val="0"/>
        <w:rPr>
          <w:rFonts w:cstheme="minorHAnsi"/>
          <w:sz w:val="28"/>
          <w:szCs w:val="28"/>
        </w:rPr>
      </w:pPr>
    </w:p>
    <w:sectPr w:rsidR="0025232A" w:rsidRPr="004B3033" w:rsidSect="00AD50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9DF3A" w14:textId="77777777" w:rsidR="00E24FAB" w:rsidRDefault="00E24FAB" w:rsidP="00610BA6">
      <w:pPr>
        <w:spacing w:after="0" w:line="240" w:lineRule="auto"/>
      </w:pPr>
      <w:r>
        <w:separator/>
      </w:r>
    </w:p>
  </w:endnote>
  <w:endnote w:type="continuationSeparator" w:id="0">
    <w:p w14:paraId="449F21C0" w14:textId="77777777" w:rsidR="00E24FAB" w:rsidRDefault="00E24FAB" w:rsidP="006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739F1" w14:textId="77777777" w:rsidR="00756503" w:rsidRDefault="00756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31FA1" w14:textId="77777777" w:rsidR="007B135D" w:rsidRPr="007B135D" w:rsidRDefault="007B135D">
    <w:pPr>
      <w:pStyle w:val="Footer"/>
      <w:rPr>
        <w:b/>
        <w:color w:val="FF0000"/>
      </w:rPr>
    </w:pPr>
    <w:r w:rsidRPr="007B135D">
      <w:rPr>
        <w:b/>
        <w:color w:val="FF0000"/>
      </w:rPr>
      <w:t>___________________________________________________________________________________</w:t>
    </w:r>
  </w:p>
  <w:p w14:paraId="686148DD" w14:textId="77777777" w:rsidR="00002B86" w:rsidRDefault="00002B86">
    <w:pPr>
      <w:pStyle w:val="Footer"/>
      <w:rPr>
        <w:b/>
      </w:rPr>
    </w:pPr>
  </w:p>
  <w:p w14:paraId="77353D45" w14:textId="77777777" w:rsidR="00610BA6" w:rsidRDefault="00610BA6">
    <w:pPr>
      <w:pStyle w:val="Footer"/>
    </w:pPr>
    <w:r w:rsidRPr="00610BA6">
      <w:rPr>
        <w:b/>
      </w:rPr>
      <w:t>Address:</w:t>
    </w:r>
    <w:r>
      <w:t xml:space="preserve"> 3173 Highway 83. P.O. Box 322 Sonoita, AZ 85637 </w:t>
    </w:r>
    <w:r w:rsidRPr="00610BA6">
      <w:rPr>
        <w:b/>
      </w:rPr>
      <w:t>Phone:</w:t>
    </w:r>
    <w:r>
      <w:t xml:space="preserve"> (520) 455 5854 </w:t>
    </w:r>
    <w:r w:rsidRPr="00610BA6">
      <w:rPr>
        <w:b/>
      </w:rPr>
      <w:t>Fax:</w:t>
    </w:r>
    <w:r>
      <w:t xml:space="preserve"> (520)455 5361 </w:t>
    </w:r>
  </w:p>
  <w:p w14:paraId="507C6AFD" w14:textId="77777777" w:rsidR="00610BA6" w:rsidRDefault="00610BA6" w:rsidP="00610BA6">
    <w:pPr>
      <w:pStyle w:val="Footer"/>
      <w:jc w:val="center"/>
    </w:pPr>
    <w:r w:rsidRPr="00610BA6">
      <w:rPr>
        <w:b/>
      </w:rPr>
      <w:t>Website:</w:t>
    </w:r>
    <w:r>
      <w:t xml:space="preserve"> </w:t>
    </w:r>
    <w:hyperlink r:id="rId1" w:history="1">
      <w:r w:rsidRPr="00C6247D">
        <w:rPr>
          <w:rStyle w:val="Hyperlink"/>
        </w:rPr>
        <w:t>www.sefd911.org</w:t>
      </w:r>
    </w:hyperlink>
  </w:p>
  <w:p w14:paraId="28A89AF9" w14:textId="3D16B054" w:rsidR="00610BA6" w:rsidRDefault="003A5132" w:rsidP="00756503">
    <w:pPr>
      <w:pStyle w:val="Footer"/>
      <w:jc w:val="center"/>
    </w:pPr>
    <w:r>
      <w:t>Fire Chief Marc D. Meredith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10B6B" w14:textId="77777777" w:rsidR="00756503" w:rsidRDefault="00756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2BF76" w14:textId="77777777" w:rsidR="00E24FAB" w:rsidRDefault="00E24FAB" w:rsidP="00610BA6">
      <w:pPr>
        <w:spacing w:after="0" w:line="240" w:lineRule="auto"/>
      </w:pPr>
      <w:r>
        <w:separator/>
      </w:r>
    </w:p>
  </w:footnote>
  <w:footnote w:type="continuationSeparator" w:id="0">
    <w:p w14:paraId="0B15F72C" w14:textId="77777777" w:rsidR="00E24FAB" w:rsidRDefault="00E24FAB" w:rsidP="006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167C1" w14:textId="77777777" w:rsidR="00756503" w:rsidRDefault="00756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5123F" w14:textId="6C0F9DE6" w:rsidR="00610BA6" w:rsidRPr="009C1C36" w:rsidRDefault="00070DDD" w:rsidP="00610BA6">
    <w:pPr>
      <w:pStyle w:val="Header"/>
      <w:tabs>
        <w:tab w:val="clear" w:pos="4680"/>
        <w:tab w:val="clear" w:pos="9360"/>
        <w:tab w:val="left" w:pos="1512"/>
      </w:tabs>
      <w:jc w:val="center"/>
      <w:rPr>
        <w:rFonts w:ascii="Bookman Old Style" w:hAnsi="Bookman Old Style"/>
        <w:sz w:val="52"/>
        <w:szCs w:val="52"/>
        <w:u w:val="single"/>
      </w:rPr>
    </w:pPr>
    <w:r>
      <w:rPr>
        <w:noProof/>
      </w:rPr>
      <w:drawing>
        <wp:anchor distT="0" distB="0" distL="114300" distR="114300" simplePos="0" relativeHeight="251661312" behindDoc="1" locked="0" layoutInCell="1" allowOverlap="1" wp14:anchorId="665A4F39" wp14:editId="6497863C">
          <wp:simplePos x="0" y="0"/>
          <wp:positionH relativeFrom="column">
            <wp:posOffset>5900420</wp:posOffset>
          </wp:positionH>
          <wp:positionV relativeFrom="paragraph">
            <wp:posOffset>-123190</wp:posOffset>
          </wp:positionV>
          <wp:extent cx="682625" cy="685800"/>
          <wp:effectExtent l="0" t="0" r="3175" b="0"/>
          <wp:wrapTight wrapText="bothSides">
            <wp:wrapPolygon edited="0">
              <wp:start x="0" y="0"/>
              <wp:lineTo x="0" y="21000"/>
              <wp:lineTo x="21098" y="21000"/>
              <wp:lineTo x="210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D11179">
      <w:rPr>
        <w:noProof/>
      </w:rPr>
      <w:drawing>
        <wp:anchor distT="0" distB="0" distL="114300" distR="114300" simplePos="0" relativeHeight="251659264" behindDoc="1" locked="0" layoutInCell="1" allowOverlap="1" wp14:anchorId="4B4EFD26" wp14:editId="2E29815C">
          <wp:simplePos x="0" y="0"/>
          <wp:positionH relativeFrom="column">
            <wp:posOffset>-601980</wp:posOffset>
          </wp:positionH>
          <wp:positionV relativeFrom="paragraph">
            <wp:posOffset>-114300</wp:posOffset>
          </wp:positionV>
          <wp:extent cx="682625" cy="685800"/>
          <wp:effectExtent l="0" t="0" r="3175" b="0"/>
          <wp:wrapTight wrapText="bothSides">
            <wp:wrapPolygon edited="0">
              <wp:start x="0" y="0"/>
              <wp:lineTo x="0" y="21000"/>
              <wp:lineTo x="21098" y="21000"/>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610BA6" w:rsidRPr="009C1C36">
      <w:rPr>
        <w:rFonts w:ascii="Bookman Old Style" w:hAnsi="Bookman Old Style"/>
        <w:sz w:val="52"/>
        <w:szCs w:val="52"/>
        <w:u w:val="single"/>
      </w:rPr>
      <w:t>SONOITA-ELGIN FIRE DISTRICT</w:t>
    </w:r>
  </w:p>
  <w:p w14:paraId="4F39D1CE" w14:textId="77777777" w:rsidR="00610BA6" w:rsidRPr="009C1C36" w:rsidRDefault="00610BA6" w:rsidP="00610BA6">
    <w:pPr>
      <w:pStyle w:val="Header"/>
      <w:tabs>
        <w:tab w:val="clear" w:pos="4680"/>
        <w:tab w:val="clear" w:pos="9360"/>
        <w:tab w:val="left" w:pos="1512"/>
      </w:tabs>
      <w:jc w:val="center"/>
      <w:rPr>
        <w:rFonts w:ascii="SimSun" w:eastAsia="SimSun" w:hAnsi="SimSun"/>
        <w:b/>
        <w:color w:val="FF0000"/>
        <w:sz w:val="40"/>
        <w:szCs w:val="40"/>
      </w:rPr>
    </w:pPr>
    <w:r w:rsidRPr="009C1C36">
      <w:rPr>
        <w:rFonts w:ascii="SimSun" w:eastAsia="SimSun" w:hAnsi="SimSun"/>
        <w:b/>
        <w:color w:val="FF0000"/>
        <w:sz w:val="40"/>
        <w:szCs w:val="40"/>
      </w:rPr>
      <w:t xml:space="preserve">“PROUD PAST STRONG FUTURE” </w:t>
    </w:r>
  </w:p>
  <w:p w14:paraId="78329A48" w14:textId="77777777" w:rsidR="00610BA6" w:rsidRPr="004442C2" w:rsidRDefault="004442C2">
    <w:pPr>
      <w:pStyle w:val="Header"/>
      <w:rPr>
        <w:b/>
      </w:rPr>
    </w:pPr>
    <w:r w:rsidRPr="004442C2">
      <w:rPr>
        <w:b/>
      </w:rPr>
      <w:t>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05468" w14:textId="77777777" w:rsidR="00756503" w:rsidRDefault="00756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04BC"/>
    <w:multiLevelType w:val="hybridMultilevel"/>
    <w:tmpl w:val="5B427E14"/>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7950"/>
    <w:multiLevelType w:val="hybridMultilevel"/>
    <w:tmpl w:val="A3EC3F1A"/>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71F32"/>
    <w:multiLevelType w:val="hybridMultilevel"/>
    <w:tmpl w:val="FB1631D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12A923D3"/>
    <w:multiLevelType w:val="hybridMultilevel"/>
    <w:tmpl w:val="09FA239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179C685A"/>
    <w:multiLevelType w:val="hybridMultilevel"/>
    <w:tmpl w:val="01849B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5" w15:restartNumberingAfterBreak="0">
    <w:nsid w:val="185A6130"/>
    <w:multiLevelType w:val="hybridMultilevel"/>
    <w:tmpl w:val="2294C91A"/>
    <w:lvl w:ilvl="0" w:tplc="FD1EFF4E">
      <w:start w:val="2020"/>
      <w:numFmt w:val="bullet"/>
      <w:lvlText w:val="-"/>
      <w:lvlJc w:val="left"/>
      <w:pPr>
        <w:ind w:left="720" w:hanging="360"/>
      </w:pPr>
      <w:rPr>
        <w:rFonts w:ascii="Calibri" w:eastAsiaTheme="minorHAnsi" w:hAnsi="Calibri" w:cs="Calibri"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C034DF1"/>
    <w:multiLevelType w:val="hybridMultilevel"/>
    <w:tmpl w:val="DCFC6FF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208079F4"/>
    <w:multiLevelType w:val="hybridMultilevel"/>
    <w:tmpl w:val="84EE3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747E09"/>
    <w:multiLevelType w:val="hybridMultilevel"/>
    <w:tmpl w:val="F9A612C8"/>
    <w:lvl w:ilvl="0" w:tplc="0798B8E6">
      <w:start w:val="1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A710F"/>
    <w:multiLevelType w:val="hybridMultilevel"/>
    <w:tmpl w:val="3BE6317E"/>
    <w:lvl w:ilvl="0" w:tplc="0F3E37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A643A"/>
    <w:multiLevelType w:val="hybridMultilevel"/>
    <w:tmpl w:val="8BEA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A16231"/>
    <w:multiLevelType w:val="hybridMultilevel"/>
    <w:tmpl w:val="5D14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AE624D"/>
    <w:multiLevelType w:val="hybridMultilevel"/>
    <w:tmpl w:val="E82EA872"/>
    <w:lvl w:ilvl="0" w:tplc="076C1C9E">
      <w:start w:val="1"/>
      <w:numFmt w:val="decimal"/>
      <w:lvlText w:val="%1."/>
      <w:lvlJc w:val="left"/>
      <w:pPr>
        <w:ind w:left="63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1D0A4D"/>
    <w:multiLevelType w:val="hybridMultilevel"/>
    <w:tmpl w:val="B20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34A8A"/>
    <w:multiLevelType w:val="hybridMultilevel"/>
    <w:tmpl w:val="38104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6D7C41"/>
    <w:multiLevelType w:val="hybridMultilevel"/>
    <w:tmpl w:val="5DC02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94A1C"/>
    <w:multiLevelType w:val="hybridMultilevel"/>
    <w:tmpl w:val="53AE92CE"/>
    <w:lvl w:ilvl="0" w:tplc="D4CAFFE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476C3C65"/>
    <w:multiLevelType w:val="hybridMultilevel"/>
    <w:tmpl w:val="541E97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E37155"/>
    <w:multiLevelType w:val="hybridMultilevel"/>
    <w:tmpl w:val="1B44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EE1B07"/>
    <w:multiLevelType w:val="hybridMultilevel"/>
    <w:tmpl w:val="A3A693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ACF5175"/>
    <w:multiLevelType w:val="hybridMultilevel"/>
    <w:tmpl w:val="8FFC2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A376295"/>
    <w:multiLevelType w:val="hybridMultilevel"/>
    <w:tmpl w:val="0694B98E"/>
    <w:lvl w:ilvl="0" w:tplc="11E4C4A2">
      <w:start w:val="19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972E45"/>
    <w:multiLevelType w:val="hybridMultilevel"/>
    <w:tmpl w:val="460EE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3F30B0"/>
    <w:multiLevelType w:val="hybridMultilevel"/>
    <w:tmpl w:val="A30A4C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816414"/>
    <w:multiLevelType w:val="hybridMultilevel"/>
    <w:tmpl w:val="61102BE0"/>
    <w:lvl w:ilvl="0" w:tplc="8B1652F2">
      <w:start w:val="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660364">
    <w:abstractNumId w:val="23"/>
  </w:num>
  <w:num w:numId="2" w16cid:durableId="199514731">
    <w:abstractNumId w:val="8"/>
  </w:num>
  <w:num w:numId="3" w16cid:durableId="793864541">
    <w:abstractNumId w:val="22"/>
  </w:num>
  <w:num w:numId="4" w16cid:durableId="232861709">
    <w:abstractNumId w:val="9"/>
  </w:num>
  <w:num w:numId="5" w16cid:durableId="1469590299">
    <w:abstractNumId w:val="14"/>
  </w:num>
  <w:num w:numId="6" w16cid:durableId="1596598003">
    <w:abstractNumId w:val="16"/>
  </w:num>
  <w:num w:numId="7" w16cid:durableId="619261390">
    <w:abstractNumId w:val="24"/>
  </w:num>
  <w:num w:numId="8" w16cid:durableId="929044922">
    <w:abstractNumId w:val="21"/>
  </w:num>
  <w:num w:numId="9" w16cid:durableId="1695425805">
    <w:abstractNumId w:val="5"/>
  </w:num>
  <w:num w:numId="10" w16cid:durableId="246771576">
    <w:abstractNumId w:val="13"/>
  </w:num>
  <w:num w:numId="11" w16cid:durableId="1771661920">
    <w:abstractNumId w:val="10"/>
  </w:num>
  <w:num w:numId="12" w16cid:durableId="1537355427">
    <w:abstractNumId w:val="0"/>
  </w:num>
  <w:num w:numId="13" w16cid:durableId="1632252114">
    <w:abstractNumId w:val="1"/>
  </w:num>
  <w:num w:numId="14" w16cid:durableId="819885046">
    <w:abstractNumId w:val="7"/>
  </w:num>
  <w:num w:numId="15" w16cid:durableId="1070887390">
    <w:abstractNumId w:val="4"/>
  </w:num>
  <w:num w:numId="16" w16cid:durableId="1023287883">
    <w:abstractNumId w:val="18"/>
  </w:num>
  <w:num w:numId="17" w16cid:durableId="343167309">
    <w:abstractNumId w:val="11"/>
  </w:num>
  <w:num w:numId="18" w16cid:durableId="738862460">
    <w:abstractNumId w:val="12"/>
  </w:num>
  <w:num w:numId="19" w16cid:durableId="1005672159">
    <w:abstractNumId w:val="19"/>
  </w:num>
  <w:num w:numId="20" w16cid:durableId="162669866">
    <w:abstractNumId w:val="20"/>
  </w:num>
  <w:num w:numId="21" w16cid:durableId="707337174">
    <w:abstractNumId w:val="6"/>
  </w:num>
  <w:num w:numId="22" w16cid:durableId="630870086">
    <w:abstractNumId w:val="17"/>
  </w:num>
  <w:num w:numId="23" w16cid:durableId="1919632496">
    <w:abstractNumId w:val="15"/>
  </w:num>
  <w:num w:numId="24" w16cid:durableId="2082408928">
    <w:abstractNumId w:val="2"/>
  </w:num>
  <w:num w:numId="25" w16cid:durableId="1019812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A6"/>
    <w:rsid w:val="00002B86"/>
    <w:rsid w:val="000069D4"/>
    <w:rsid w:val="00007BAB"/>
    <w:rsid w:val="00012E0A"/>
    <w:rsid w:val="00014446"/>
    <w:rsid w:val="00016113"/>
    <w:rsid w:val="00023280"/>
    <w:rsid w:val="00023AF2"/>
    <w:rsid w:val="000265C1"/>
    <w:rsid w:val="00030BE6"/>
    <w:rsid w:val="00051548"/>
    <w:rsid w:val="00052A76"/>
    <w:rsid w:val="000577A3"/>
    <w:rsid w:val="00060C5F"/>
    <w:rsid w:val="000635F5"/>
    <w:rsid w:val="00063EE4"/>
    <w:rsid w:val="000668F3"/>
    <w:rsid w:val="00070DDD"/>
    <w:rsid w:val="000812C2"/>
    <w:rsid w:val="000979D2"/>
    <w:rsid w:val="000B0199"/>
    <w:rsid w:val="000B0D1B"/>
    <w:rsid w:val="000C5A64"/>
    <w:rsid w:val="000C61C8"/>
    <w:rsid w:val="000C75C0"/>
    <w:rsid w:val="000D3E32"/>
    <w:rsid w:val="000F2E08"/>
    <w:rsid w:val="000F2E93"/>
    <w:rsid w:val="000F6188"/>
    <w:rsid w:val="001008C3"/>
    <w:rsid w:val="00111143"/>
    <w:rsid w:val="00115755"/>
    <w:rsid w:val="00120746"/>
    <w:rsid w:val="0014010A"/>
    <w:rsid w:val="0015023E"/>
    <w:rsid w:val="00172370"/>
    <w:rsid w:val="00183C25"/>
    <w:rsid w:val="00194F64"/>
    <w:rsid w:val="0019730D"/>
    <w:rsid w:val="001A3E4D"/>
    <w:rsid w:val="001B137D"/>
    <w:rsid w:val="001B1A47"/>
    <w:rsid w:val="001D2974"/>
    <w:rsid w:val="001F3AEB"/>
    <w:rsid w:val="001F41BB"/>
    <w:rsid w:val="0020090E"/>
    <w:rsid w:val="002037DF"/>
    <w:rsid w:val="0021157E"/>
    <w:rsid w:val="00220FEC"/>
    <w:rsid w:val="0022290B"/>
    <w:rsid w:val="00234BAD"/>
    <w:rsid w:val="00237F07"/>
    <w:rsid w:val="00240058"/>
    <w:rsid w:val="00241021"/>
    <w:rsid w:val="00242DC6"/>
    <w:rsid w:val="002434A2"/>
    <w:rsid w:val="00251AAC"/>
    <w:rsid w:val="0025232A"/>
    <w:rsid w:val="00283198"/>
    <w:rsid w:val="00285534"/>
    <w:rsid w:val="0028628D"/>
    <w:rsid w:val="00287E27"/>
    <w:rsid w:val="002A11D4"/>
    <w:rsid w:val="002B18BE"/>
    <w:rsid w:val="002B5966"/>
    <w:rsid w:val="002C1F8A"/>
    <w:rsid w:val="002C5D4D"/>
    <w:rsid w:val="002D1D2F"/>
    <w:rsid w:val="002D4E0D"/>
    <w:rsid w:val="002D6302"/>
    <w:rsid w:val="002E24BC"/>
    <w:rsid w:val="002E44C8"/>
    <w:rsid w:val="002F79B9"/>
    <w:rsid w:val="00304E98"/>
    <w:rsid w:val="00317ED6"/>
    <w:rsid w:val="003232D4"/>
    <w:rsid w:val="0032782D"/>
    <w:rsid w:val="00330EB9"/>
    <w:rsid w:val="00332182"/>
    <w:rsid w:val="00340C5F"/>
    <w:rsid w:val="003443F2"/>
    <w:rsid w:val="00351F30"/>
    <w:rsid w:val="00353920"/>
    <w:rsid w:val="00371BDB"/>
    <w:rsid w:val="0037298C"/>
    <w:rsid w:val="003803E6"/>
    <w:rsid w:val="003819AE"/>
    <w:rsid w:val="003916BF"/>
    <w:rsid w:val="00397381"/>
    <w:rsid w:val="003A3F31"/>
    <w:rsid w:val="003A5132"/>
    <w:rsid w:val="003C55DA"/>
    <w:rsid w:val="003D3A5E"/>
    <w:rsid w:val="003D7F56"/>
    <w:rsid w:val="003E5AFE"/>
    <w:rsid w:val="00400AF4"/>
    <w:rsid w:val="00401B5C"/>
    <w:rsid w:val="004027FC"/>
    <w:rsid w:val="00402BAF"/>
    <w:rsid w:val="00407FF8"/>
    <w:rsid w:val="00411353"/>
    <w:rsid w:val="00421237"/>
    <w:rsid w:val="00442B0B"/>
    <w:rsid w:val="004442C2"/>
    <w:rsid w:val="004449C0"/>
    <w:rsid w:val="00465B47"/>
    <w:rsid w:val="00466486"/>
    <w:rsid w:val="004734D0"/>
    <w:rsid w:val="004758A0"/>
    <w:rsid w:val="00477E01"/>
    <w:rsid w:val="00495EAC"/>
    <w:rsid w:val="004A3AEE"/>
    <w:rsid w:val="004B0029"/>
    <w:rsid w:val="004B218B"/>
    <w:rsid w:val="004B3033"/>
    <w:rsid w:val="004C3BD5"/>
    <w:rsid w:val="004C4FE1"/>
    <w:rsid w:val="004C6247"/>
    <w:rsid w:val="004D0A6B"/>
    <w:rsid w:val="004D0CEE"/>
    <w:rsid w:val="004D0D3F"/>
    <w:rsid w:val="004D4D5B"/>
    <w:rsid w:val="004E76E7"/>
    <w:rsid w:val="004E79FF"/>
    <w:rsid w:val="004F0CE1"/>
    <w:rsid w:val="005110FA"/>
    <w:rsid w:val="005113A3"/>
    <w:rsid w:val="005223F5"/>
    <w:rsid w:val="00531AF5"/>
    <w:rsid w:val="00532461"/>
    <w:rsid w:val="005372D8"/>
    <w:rsid w:val="005452EC"/>
    <w:rsid w:val="00546B77"/>
    <w:rsid w:val="005543CE"/>
    <w:rsid w:val="00557D2C"/>
    <w:rsid w:val="00563419"/>
    <w:rsid w:val="005710BD"/>
    <w:rsid w:val="00584EFC"/>
    <w:rsid w:val="005907DF"/>
    <w:rsid w:val="005A339C"/>
    <w:rsid w:val="005A53B4"/>
    <w:rsid w:val="005B5BCE"/>
    <w:rsid w:val="005B6338"/>
    <w:rsid w:val="005D3858"/>
    <w:rsid w:val="005D73F4"/>
    <w:rsid w:val="005E045B"/>
    <w:rsid w:val="005E12CB"/>
    <w:rsid w:val="005E5999"/>
    <w:rsid w:val="005F079A"/>
    <w:rsid w:val="005F2903"/>
    <w:rsid w:val="005F713F"/>
    <w:rsid w:val="006033BD"/>
    <w:rsid w:val="006042C6"/>
    <w:rsid w:val="0060739E"/>
    <w:rsid w:val="00610139"/>
    <w:rsid w:val="00610BA6"/>
    <w:rsid w:val="00614C8F"/>
    <w:rsid w:val="006430B0"/>
    <w:rsid w:val="006554FA"/>
    <w:rsid w:val="0065790F"/>
    <w:rsid w:val="00664027"/>
    <w:rsid w:val="00690821"/>
    <w:rsid w:val="00693419"/>
    <w:rsid w:val="006934DE"/>
    <w:rsid w:val="006A685E"/>
    <w:rsid w:val="006C043F"/>
    <w:rsid w:val="006D169A"/>
    <w:rsid w:val="006E2831"/>
    <w:rsid w:val="006E29FF"/>
    <w:rsid w:val="006F65C9"/>
    <w:rsid w:val="006F7965"/>
    <w:rsid w:val="007168A9"/>
    <w:rsid w:val="00721565"/>
    <w:rsid w:val="00741DA3"/>
    <w:rsid w:val="007454F1"/>
    <w:rsid w:val="0075172B"/>
    <w:rsid w:val="00756503"/>
    <w:rsid w:val="00764A60"/>
    <w:rsid w:val="00766653"/>
    <w:rsid w:val="00766A05"/>
    <w:rsid w:val="0076773F"/>
    <w:rsid w:val="00774181"/>
    <w:rsid w:val="00774CFD"/>
    <w:rsid w:val="007754C8"/>
    <w:rsid w:val="00794D45"/>
    <w:rsid w:val="007A1644"/>
    <w:rsid w:val="007A41AC"/>
    <w:rsid w:val="007B135D"/>
    <w:rsid w:val="007B3923"/>
    <w:rsid w:val="007C3097"/>
    <w:rsid w:val="007C5F46"/>
    <w:rsid w:val="007D26ED"/>
    <w:rsid w:val="007E6661"/>
    <w:rsid w:val="00807825"/>
    <w:rsid w:val="00811B8F"/>
    <w:rsid w:val="00817B9A"/>
    <w:rsid w:val="00820A10"/>
    <w:rsid w:val="00822A1D"/>
    <w:rsid w:val="00824C4F"/>
    <w:rsid w:val="00824D21"/>
    <w:rsid w:val="00825428"/>
    <w:rsid w:val="00830F11"/>
    <w:rsid w:val="00831CEB"/>
    <w:rsid w:val="00833CD8"/>
    <w:rsid w:val="0083420A"/>
    <w:rsid w:val="008433EF"/>
    <w:rsid w:val="00847A89"/>
    <w:rsid w:val="00852871"/>
    <w:rsid w:val="00860609"/>
    <w:rsid w:val="00872C6A"/>
    <w:rsid w:val="00883B88"/>
    <w:rsid w:val="00893500"/>
    <w:rsid w:val="0089563F"/>
    <w:rsid w:val="00895C22"/>
    <w:rsid w:val="008A4B9D"/>
    <w:rsid w:val="008C2784"/>
    <w:rsid w:val="008D1F5F"/>
    <w:rsid w:val="008D50D0"/>
    <w:rsid w:val="008D7EAA"/>
    <w:rsid w:val="008F3A1C"/>
    <w:rsid w:val="008F7126"/>
    <w:rsid w:val="008F7D6C"/>
    <w:rsid w:val="00911DAD"/>
    <w:rsid w:val="00917C9B"/>
    <w:rsid w:val="00920A4D"/>
    <w:rsid w:val="00921B3D"/>
    <w:rsid w:val="00921DA1"/>
    <w:rsid w:val="00940ADE"/>
    <w:rsid w:val="009419C5"/>
    <w:rsid w:val="00941E91"/>
    <w:rsid w:val="0094796B"/>
    <w:rsid w:val="00951B35"/>
    <w:rsid w:val="00954B4A"/>
    <w:rsid w:val="00964C37"/>
    <w:rsid w:val="0097310F"/>
    <w:rsid w:val="00974326"/>
    <w:rsid w:val="00975109"/>
    <w:rsid w:val="009753F9"/>
    <w:rsid w:val="009874DE"/>
    <w:rsid w:val="00990CF9"/>
    <w:rsid w:val="0099411E"/>
    <w:rsid w:val="009A1FCF"/>
    <w:rsid w:val="009A24E6"/>
    <w:rsid w:val="009A37FD"/>
    <w:rsid w:val="009A7345"/>
    <w:rsid w:val="009A7EEC"/>
    <w:rsid w:val="009B774A"/>
    <w:rsid w:val="009C1C36"/>
    <w:rsid w:val="009C7D98"/>
    <w:rsid w:val="009D3C52"/>
    <w:rsid w:val="009D3ECB"/>
    <w:rsid w:val="009E24D9"/>
    <w:rsid w:val="009E5291"/>
    <w:rsid w:val="009F2572"/>
    <w:rsid w:val="00A027FB"/>
    <w:rsid w:val="00A06031"/>
    <w:rsid w:val="00A12A9B"/>
    <w:rsid w:val="00A162FD"/>
    <w:rsid w:val="00A20601"/>
    <w:rsid w:val="00A20F0E"/>
    <w:rsid w:val="00A2705B"/>
    <w:rsid w:val="00A30C68"/>
    <w:rsid w:val="00A37ED8"/>
    <w:rsid w:val="00A52DAA"/>
    <w:rsid w:val="00A61D35"/>
    <w:rsid w:val="00A727D5"/>
    <w:rsid w:val="00A7480A"/>
    <w:rsid w:val="00A77371"/>
    <w:rsid w:val="00A7786A"/>
    <w:rsid w:val="00A82799"/>
    <w:rsid w:val="00A86204"/>
    <w:rsid w:val="00A944F2"/>
    <w:rsid w:val="00A9605A"/>
    <w:rsid w:val="00AC24F1"/>
    <w:rsid w:val="00AD504F"/>
    <w:rsid w:val="00AD50BE"/>
    <w:rsid w:val="00AE28E7"/>
    <w:rsid w:val="00AE5B8A"/>
    <w:rsid w:val="00AF29F7"/>
    <w:rsid w:val="00B01A5F"/>
    <w:rsid w:val="00B31301"/>
    <w:rsid w:val="00B3424D"/>
    <w:rsid w:val="00B55E17"/>
    <w:rsid w:val="00B6335D"/>
    <w:rsid w:val="00B72D4F"/>
    <w:rsid w:val="00B73D96"/>
    <w:rsid w:val="00B74F5B"/>
    <w:rsid w:val="00B77FB3"/>
    <w:rsid w:val="00B80022"/>
    <w:rsid w:val="00B8109B"/>
    <w:rsid w:val="00B9241F"/>
    <w:rsid w:val="00B92D93"/>
    <w:rsid w:val="00B969DE"/>
    <w:rsid w:val="00BA2DD4"/>
    <w:rsid w:val="00BA4E15"/>
    <w:rsid w:val="00BA6F3B"/>
    <w:rsid w:val="00BA7BEF"/>
    <w:rsid w:val="00BC0146"/>
    <w:rsid w:val="00BC5662"/>
    <w:rsid w:val="00BC5BA8"/>
    <w:rsid w:val="00BE597F"/>
    <w:rsid w:val="00BF06FC"/>
    <w:rsid w:val="00BF3D65"/>
    <w:rsid w:val="00BF41EC"/>
    <w:rsid w:val="00BF737A"/>
    <w:rsid w:val="00C0521C"/>
    <w:rsid w:val="00C05382"/>
    <w:rsid w:val="00C05426"/>
    <w:rsid w:val="00C05FFB"/>
    <w:rsid w:val="00C07278"/>
    <w:rsid w:val="00C13663"/>
    <w:rsid w:val="00C22C06"/>
    <w:rsid w:val="00C23B88"/>
    <w:rsid w:val="00C26B10"/>
    <w:rsid w:val="00C30CC6"/>
    <w:rsid w:val="00C33985"/>
    <w:rsid w:val="00C3663E"/>
    <w:rsid w:val="00C471F0"/>
    <w:rsid w:val="00C523E8"/>
    <w:rsid w:val="00C62825"/>
    <w:rsid w:val="00C6796B"/>
    <w:rsid w:val="00C703A2"/>
    <w:rsid w:val="00C741C6"/>
    <w:rsid w:val="00C81F53"/>
    <w:rsid w:val="00C85874"/>
    <w:rsid w:val="00C91FE5"/>
    <w:rsid w:val="00CA482B"/>
    <w:rsid w:val="00CA6D8D"/>
    <w:rsid w:val="00CB018B"/>
    <w:rsid w:val="00CB0A6F"/>
    <w:rsid w:val="00CB46E6"/>
    <w:rsid w:val="00CC2069"/>
    <w:rsid w:val="00CC2FE8"/>
    <w:rsid w:val="00CD5CAE"/>
    <w:rsid w:val="00CE299F"/>
    <w:rsid w:val="00CE6BB7"/>
    <w:rsid w:val="00D0141E"/>
    <w:rsid w:val="00D11179"/>
    <w:rsid w:val="00D14D3C"/>
    <w:rsid w:val="00D26002"/>
    <w:rsid w:val="00D33035"/>
    <w:rsid w:val="00D3474E"/>
    <w:rsid w:val="00D5187E"/>
    <w:rsid w:val="00D54035"/>
    <w:rsid w:val="00D6033B"/>
    <w:rsid w:val="00D6425C"/>
    <w:rsid w:val="00D719A4"/>
    <w:rsid w:val="00D72391"/>
    <w:rsid w:val="00D82A66"/>
    <w:rsid w:val="00D8584A"/>
    <w:rsid w:val="00DB18E7"/>
    <w:rsid w:val="00DC27CB"/>
    <w:rsid w:val="00DC795B"/>
    <w:rsid w:val="00DD2A01"/>
    <w:rsid w:val="00DD2F5C"/>
    <w:rsid w:val="00DD3F33"/>
    <w:rsid w:val="00DE08AC"/>
    <w:rsid w:val="00DE3581"/>
    <w:rsid w:val="00DE40A3"/>
    <w:rsid w:val="00DE5559"/>
    <w:rsid w:val="00DE5DB1"/>
    <w:rsid w:val="00DE7CB5"/>
    <w:rsid w:val="00E04071"/>
    <w:rsid w:val="00E070E7"/>
    <w:rsid w:val="00E0760A"/>
    <w:rsid w:val="00E24FAB"/>
    <w:rsid w:val="00E27987"/>
    <w:rsid w:val="00E3284E"/>
    <w:rsid w:val="00E35164"/>
    <w:rsid w:val="00E37938"/>
    <w:rsid w:val="00E520AC"/>
    <w:rsid w:val="00E5720A"/>
    <w:rsid w:val="00E67490"/>
    <w:rsid w:val="00E83DC4"/>
    <w:rsid w:val="00E84B7E"/>
    <w:rsid w:val="00E95BF5"/>
    <w:rsid w:val="00EA30B2"/>
    <w:rsid w:val="00EA32D3"/>
    <w:rsid w:val="00EB60A5"/>
    <w:rsid w:val="00EC22A0"/>
    <w:rsid w:val="00ED3BEE"/>
    <w:rsid w:val="00ED7D19"/>
    <w:rsid w:val="00EE0C53"/>
    <w:rsid w:val="00EF7140"/>
    <w:rsid w:val="00F06BE1"/>
    <w:rsid w:val="00F12769"/>
    <w:rsid w:val="00F15074"/>
    <w:rsid w:val="00F227B3"/>
    <w:rsid w:val="00F258EF"/>
    <w:rsid w:val="00F3676F"/>
    <w:rsid w:val="00F37038"/>
    <w:rsid w:val="00F41283"/>
    <w:rsid w:val="00F43784"/>
    <w:rsid w:val="00F43B3F"/>
    <w:rsid w:val="00F45A3D"/>
    <w:rsid w:val="00F5267D"/>
    <w:rsid w:val="00F62A2D"/>
    <w:rsid w:val="00F72A95"/>
    <w:rsid w:val="00F72BCC"/>
    <w:rsid w:val="00F81A3D"/>
    <w:rsid w:val="00F93107"/>
    <w:rsid w:val="00FC3CDC"/>
    <w:rsid w:val="00FC5AE5"/>
    <w:rsid w:val="00FE03C6"/>
    <w:rsid w:val="00FE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67283"/>
  <w15:docId w15:val="{19F9324A-18F5-47E9-A46B-1575C18F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BA6"/>
  </w:style>
  <w:style w:type="paragraph" w:styleId="Footer">
    <w:name w:val="footer"/>
    <w:basedOn w:val="Normal"/>
    <w:link w:val="FooterChar"/>
    <w:uiPriority w:val="99"/>
    <w:unhideWhenUsed/>
    <w:rsid w:val="0061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A6"/>
  </w:style>
  <w:style w:type="character" w:styleId="Hyperlink">
    <w:name w:val="Hyperlink"/>
    <w:basedOn w:val="DefaultParagraphFont"/>
    <w:uiPriority w:val="99"/>
    <w:unhideWhenUsed/>
    <w:rsid w:val="00610BA6"/>
    <w:rPr>
      <w:color w:val="0563C1" w:themeColor="hyperlink"/>
      <w:u w:val="single"/>
    </w:rPr>
  </w:style>
  <w:style w:type="paragraph" w:styleId="ListParagraph">
    <w:name w:val="List Paragraph"/>
    <w:basedOn w:val="Normal"/>
    <w:uiPriority w:val="34"/>
    <w:qFormat/>
    <w:rsid w:val="006934DE"/>
    <w:pPr>
      <w:ind w:left="720"/>
      <w:contextualSpacing/>
    </w:pPr>
  </w:style>
  <w:style w:type="paragraph" w:styleId="BalloonText">
    <w:name w:val="Balloon Text"/>
    <w:basedOn w:val="Normal"/>
    <w:link w:val="BalloonTextChar"/>
    <w:uiPriority w:val="99"/>
    <w:semiHidden/>
    <w:unhideWhenUsed/>
    <w:rsid w:val="00CA6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8D"/>
    <w:rPr>
      <w:rFonts w:ascii="Segoe UI" w:hAnsi="Segoe UI" w:cs="Segoe UI"/>
      <w:sz w:val="18"/>
      <w:szCs w:val="18"/>
    </w:rPr>
  </w:style>
  <w:style w:type="character" w:styleId="UnresolvedMention">
    <w:name w:val="Unresolved Mention"/>
    <w:basedOn w:val="DefaultParagraphFont"/>
    <w:uiPriority w:val="99"/>
    <w:semiHidden/>
    <w:unhideWhenUsed/>
    <w:rsid w:val="00893500"/>
    <w:rPr>
      <w:color w:val="605E5C"/>
      <w:shd w:val="clear" w:color="auto" w:fill="E1DFDD"/>
    </w:rPr>
  </w:style>
  <w:style w:type="paragraph" w:styleId="NoSpacing">
    <w:name w:val="No Spacing"/>
    <w:uiPriority w:val="1"/>
    <w:qFormat/>
    <w:rsid w:val="00DC27CB"/>
    <w:pPr>
      <w:spacing w:after="0" w:line="240" w:lineRule="auto"/>
    </w:pPr>
  </w:style>
  <w:style w:type="paragraph" w:styleId="NormalWeb">
    <w:name w:val="Normal (Web)"/>
    <w:basedOn w:val="Normal"/>
    <w:uiPriority w:val="99"/>
    <w:unhideWhenUsed/>
    <w:rsid w:val="009419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941837">
      <w:bodyDiv w:val="1"/>
      <w:marLeft w:val="0"/>
      <w:marRight w:val="0"/>
      <w:marTop w:val="0"/>
      <w:marBottom w:val="0"/>
      <w:divBdr>
        <w:top w:val="none" w:sz="0" w:space="0" w:color="auto"/>
        <w:left w:val="none" w:sz="0" w:space="0" w:color="auto"/>
        <w:bottom w:val="none" w:sz="0" w:space="0" w:color="auto"/>
        <w:right w:val="none" w:sz="0" w:space="0" w:color="auto"/>
      </w:divBdr>
    </w:div>
    <w:div w:id="17055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efd911.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D8C5-DCF7-4BE4-8A21-776AFEE4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DeWolf</dc:creator>
  <cp:lastModifiedBy>Tricia Flaherty</cp:lastModifiedBy>
  <cp:revision>8</cp:revision>
  <cp:lastPrinted>2023-05-22T15:27:00Z</cp:lastPrinted>
  <dcterms:created xsi:type="dcterms:W3CDTF">2024-11-20T20:31:00Z</dcterms:created>
  <dcterms:modified xsi:type="dcterms:W3CDTF">2024-11-25T18:39:00Z</dcterms:modified>
</cp:coreProperties>
</file>