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88648" w14:textId="3E652307" w:rsidR="00D56629" w:rsidRPr="00D56629" w:rsidRDefault="00E25D75" w:rsidP="00D56629">
      <w:pPr>
        <w:spacing w:after="0" w:line="480" w:lineRule="auto"/>
        <w:jc w:val="center"/>
        <w:rPr>
          <w:rFonts w:ascii="Times New Roman" w:eastAsia="Times New Roman" w:hAnsi="Times New Roman" w:cs="Times New Roman"/>
          <w:b/>
          <w:sz w:val="24"/>
          <w:szCs w:val="24"/>
          <w:u w:val="single"/>
        </w:rPr>
      </w:pPr>
      <w:r w:rsidRPr="00C16FCE">
        <w:rPr>
          <w:rFonts w:ascii="Times New Roman" w:eastAsia="Times New Roman" w:hAnsi="Times New Roman" w:cs="Times New Roman"/>
          <w:b/>
          <w:bCs/>
          <w:sz w:val="24"/>
          <w:szCs w:val="24"/>
          <w:u w:val="single"/>
        </w:rPr>
        <w:fldChar w:fldCharType="begin"/>
      </w:r>
      <w:r w:rsidRPr="00C16FCE">
        <w:rPr>
          <w:rFonts w:ascii="Times New Roman" w:eastAsia="Times New Roman" w:hAnsi="Times New Roman" w:cs="Times New Roman"/>
          <w:b/>
          <w:bCs/>
          <w:sz w:val="24"/>
          <w:szCs w:val="24"/>
          <w:u w:val="single"/>
        </w:rPr>
        <w:instrText xml:space="preserve"> SEQ CHAPTER \h \r 1</w:instrText>
      </w:r>
      <w:r w:rsidR="00000000">
        <w:rPr>
          <w:rFonts w:ascii="Times New Roman" w:eastAsia="Times New Roman" w:hAnsi="Times New Roman" w:cs="Times New Roman"/>
          <w:b/>
          <w:bCs/>
          <w:sz w:val="24"/>
          <w:szCs w:val="24"/>
          <w:u w:val="single"/>
        </w:rPr>
        <w:fldChar w:fldCharType="separate"/>
      </w:r>
      <w:r w:rsidRPr="00C16FCE">
        <w:rPr>
          <w:rFonts w:ascii="Times New Roman" w:eastAsia="Times New Roman" w:hAnsi="Times New Roman" w:cs="Times New Roman"/>
          <w:b/>
          <w:bCs/>
          <w:sz w:val="24"/>
          <w:szCs w:val="24"/>
          <w:u w:val="single"/>
        </w:rPr>
        <w:fldChar w:fldCharType="end"/>
      </w:r>
      <w:r w:rsidRPr="007E3B35">
        <w:rPr>
          <w:rFonts w:ascii="Times New Roman" w:eastAsia="Times New Roman" w:hAnsi="Times New Roman" w:cs="Times New Roman"/>
          <w:b/>
          <w:bCs/>
          <w:sz w:val="24"/>
          <w:szCs w:val="24"/>
          <w:u w:val="single"/>
        </w:rPr>
        <w:t>T</w:t>
      </w:r>
      <w:r w:rsidRPr="00D56629">
        <w:rPr>
          <w:rFonts w:ascii="Times New Roman" w:eastAsia="Times New Roman" w:hAnsi="Times New Roman" w:cs="Times New Roman"/>
          <w:b/>
          <w:sz w:val="24"/>
          <w:szCs w:val="24"/>
          <w:u w:val="single"/>
        </w:rPr>
        <w:t>OLLING AGREEMENT</w:t>
      </w:r>
    </w:p>
    <w:p w14:paraId="2AC4257D" w14:textId="3A353B74" w:rsidR="00D56629" w:rsidRPr="00D56629" w:rsidRDefault="00CD43DE" w:rsidP="00D56629">
      <w:pPr>
        <w:spacing w:after="0" w:line="480" w:lineRule="auto"/>
        <w:jc w:val="both"/>
        <w:rPr>
          <w:rFonts w:ascii="Times New Roman" w:eastAsia="Times New Roman" w:hAnsi="Times New Roman" w:cs="Times New Roman"/>
          <w:bCs/>
          <w:iCs/>
          <w:sz w:val="24"/>
          <w:szCs w:val="24"/>
        </w:rPr>
      </w:pPr>
      <w:r w:rsidRPr="00D56629">
        <w:rPr>
          <w:rFonts w:ascii="Times New Roman" w:eastAsia="Times New Roman" w:hAnsi="Times New Roman" w:cs="Times New Roman"/>
          <w:b/>
          <w:i/>
          <w:sz w:val="24"/>
          <w:szCs w:val="24"/>
        </w:rPr>
        <w:tab/>
      </w:r>
      <w:r w:rsidRPr="00D56629">
        <w:rPr>
          <w:rFonts w:ascii="Times New Roman" w:eastAsia="Times New Roman" w:hAnsi="Times New Roman" w:cs="Times New Roman"/>
          <w:bCs/>
          <w:iCs/>
          <w:sz w:val="24"/>
          <w:szCs w:val="24"/>
        </w:rPr>
        <w:t xml:space="preserve">This Tolling Agreement (“Agreement”) is made by and between </w:t>
      </w:r>
      <w:r w:rsidR="005E6E30" w:rsidRPr="00045D58">
        <w:rPr>
          <w:rFonts w:ascii="Times New Roman" w:eastAsia="Times New Roman" w:hAnsi="Times New Roman" w:cs="Times New Roman"/>
          <w:b/>
          <w:iCs/>
          <w:sz w:val="24"/>
          <w:szCs w:val="24"/>
        </w:rPr>
        <w:t>(1)</w:t>
      </w:r>
      <w:r w:rsidR="005E6E30">
        <w:rPr>
          <w:rFonts w:ascii="Times New Roman" w:eastAsia="Times New Roman" w:hAnsi="Times New Roman" w:cs="Times New Roman"/>
          <w:bCs/>
          <w:iCs/>
          <w:sz w:val="24"/>
          <w:szCs w:val="24"/>
        </w:rPr>
        <w:t xml:space="preserve"> the “Districts”, including</w:t>
      </w:r>
      <w:r w:rsidR="005E6E30" w:rsidRPr="005E6E30">
        <w:rPr>
          <w:rFonts w:ascii="Times New Roman" w:eastAsia="Times New Roman" w:hAnsi="Times New Roman" w:cs="Times New Roman"/>
          <w:bCs/>
          <w:iCs/>
          <w:sz w:val="24"/>
          <w:szCs w:val="24"/>
        </w:rPr>
        <w:t xml:space="preserve"> (</w:t>
      </w:r>
      <w:bookmarkStart w:id="0" w:name="_Hlk176857611"/>
      <w:r w:rsidR="005E6E30">
        <w:rPr>
          <w:rFonts w:ascii="Times New Roman" w:eastAsia="Times New Roman" w:hAnsi="Times New Roman" w:cs="Times New Roman"/>
          <w:bCs/>
          <w:iCs/>
          <w:sz w:val="24"/>
          <w:szCs w:val="24"/>
        </w:rPr>
        <w:t>a</w:t>
      </w:r>
      <w:r w:rsidR="005E6E30" w:rsidRPr="005E6E30">
        <w:rPr>
          <w:rFonts w:ascii="Times New Roman" w:eastAsia="Times New Roman" w:hAnsi="Times New Roman" w:cs="Times New Roman"/>
          <w:bCs/>
          <w:iCs/>
          <w:sz w:val="24"/>
          <w:szCs w:val="24"/>
        </w:rPr>
        <w:t>) Nogales Unified School District No. 1; (</w:t>
      </w:r>
      <w:r w:rsidR="005E6E30">
        <w:rPr>
          <w:rFonts w:ascii="Times New Roman" w:eastAsia="Times New Roman" w:hAnsi="Times New Roman" w:cs="Times New Roman"/>
          <w:bCs/>
          <w:iCs/>
          <w:sz w:val="24"/>
          <w:szCs w:val="24"/>
        </w:rPr>
        <w:t>b</w:t>
      </w:r>
      <w:r w:rsidR="005E6E30" w:rsidRPr="005E6E30">
        <w:rPr>
          <w:rFonts w:ascii="Times New Roman" w:eastAsia="Times New Roman" w:hAnsi="Times New Roman" w:cs="Times New Roman"/>
          <w:bCs/>
          <w:iCs/>
          <w:sz w:val="24"/>
          <w:szCs w:val="24"/>
        </w:rPr>
        <w:t>) Patagonia Elementary School District No. 6; (</w:t>
      </w:r>
      <w:r w:rsidR="005E6E30">
        <w:rPr>
          <w:rFonts w:ascii="Times New Roman" w:eastAsia="Times New Roman" w:hAnsi="Times New Roman" w:cs="Times New Roman"/>
          <w:bCs/>
          <w:iCs/>
          <w:sz w:val="24"/>
          <w:szCs w:val="24"/>
        </w:rPr>
        <w:t>c</w:t>
      </w:r>
      <w:r w:rsidR="005E6E30" w:rsidRPr="005E6E30">
        <w:rPr>
          <w:rFonts w:ascii="Times New Roman" w:eastAsia="Times New Roman" w:hAnsi="Times New Roman" w:cs="Times New Roman"/>
          <w:bCs/>
          <w:iCs/>
          <w:sz w:val="24"/>
          <w:szCs w:val="24"/>
        </w:rPr>
        <w:t>) Patagonia Union High School District No. 20; (</w:t>
      </w:r>
      <w:r w:rsidR="005E6E30">
        <w:rPr>
          <w:rFonts w:ascii="Times New Roman" w:eastAsia="Times New Roman" w:hAnsi="Times New Roman" w:cs="Times New Roman"/>
          <w:bCs/>
          <w:iCs/>
          <w:sz w:val="24"/>
          <w:szCs w:val="24"/>
        </w:rPr>
        <w:t>d</w:t>
      </w:r>
      <w:r w:rsidR="005E6E30" w:rsidRPr="005E6E30">
        <w:rPr>
          <w:rFonts w:ascii="Times New Roman" w:eastAsia="Times New Roman" w:hAnsi="Times New Roman" w:cs="Times New Roman"/>
          <w:bCs/>
          <w:iCs/>
          <w:sz w:val="24"/>
          <w:szCs w:val="24"/>
        </w:rPr>
        <w:t>) Santa Cruz Elementary School District No. 28; (</w:t>
      </w:r>
      <w:r w:rsidR="005E6E30">
        <w:rPr>
          <w:rFonts w:ascii="Times New Roman" w:eastAsia="Times New Roman" w:hAnsi="Times New Roman" w:cs="Times New Roman"/>
          <w:bCs/>
          <w:iCs/>
          <w:sz w:val="24"/>
          <w:szCs w:val="24"/>
        </w:rPr>
        <w:t>e</w:t>
      </w:r>
      <w:r w:rsidR="005E6E30" w:rsidRPr="005E6E30">
        <w:rPr>
          <w:rFonts w:ascii="Times New Roman" w:eastAsia="Times New Roman" w:hAnsi="Times New Roman" w:cs="Times New Roman"/>
          <w:bCs/>
          <w:iCs/>
          <w:sz w:val="24"/>
          <w:szCs w:val="24"/>
        </w:rPr>
        <w:t>) Santa Cruz Valley Unified School District No. 35;  (</w:t>
      </w:r>
      <w:r w:rsidR="000E53F1">
        <w:rPr>
          <w:rFonts w:ascii="Times New Roman" w:eastAsia="Times New Roman" w:hAnsi="Times New Roman" w:cs="Times New Roman"/>
          <w:bCs/>
          <w:iCs/>
          <w:sz w:val="24"/>
          <w:szCs w:val="24"/>
        </w:rPr>
        <w:t>f</w:t>
      </w:r>
      <w:r w:rsidR="005E6E30" w:rsidRPr="005E6E30">
        <w:rPr>
          <w:rFonts w:ascii="Times New Roman" w:eastAsia="Times New Roman" w:hAnsi="Times New Roman" w:cs="Times New Roman"/>
          <w:bCs/>
          <w:iCs/>
          <w:sz w:val="24"/>
          <w:szCs w:val="24"/>
        </w:rPr>
        <w:t>) Sonoita Elementary School District No. 25; (</w:t>
      </w:r>
      <w:r w:rsidR="005E6E30">
        <w:rPr>
          <w:rFonts w:ascii="Times New Roman" w:eastAsia="Times New Roman" w:hAnsi="Times New Roman" w:cs="Times New Roman"/>
          <w:bCs/>
          <w:iCs/>
          <w:sz w:val="24"/>
          <w:szCs w:val="24"/>
        </w:rPr>
        <w:t>g</w:t>
      </w:r>
      <w:r w:rsidR="005E6E30" w:rsidRPr="005E6E30">
        <w:rPr>
          <w:rFonts w:ascii="Times New Roman" w:eastAsia="Times New Roman" w:hAnsi="Times New Roman" w:cs="Times New Roman"/>
          <w:bCs/>
          <w:iCs/>
          <w:sz w:val="24"/>
          <w:szCs w:val="24"/>
        </w:rPr>
        <w:t>) Nogales Suburban Fire District; (</w:t>
      </w:r>
      <w:r w:rsidR="005E6E30">
        <w:rPr>
          <w:rFonts w:ascii="Times New Roman" w:eastAsia="Times New Roman" w:hAnsi="Times New Roman" w:cs="Times New Roman"/>
          <w:bCs/>
          <w:iCs/>
          <w:sz w:val="24"/>
          <w:szCs w:val="24"/>
        </w:rPr>
        <w:t>h</w:t>
      </w:r>
      <w:r w:rsidR="005E6E30" w:rsidRPr="005E6E30">
        <w:rPr>
          <w:rFonts w:ascii="Times New Roman" w:eastAsia="Times New Roman" w:hAnsi="Times New Roman" w:cs="Times New Roman"/>
          <w:bCs/>
          <w:iCs/>
          <w:sz w:val="24"/>
          <w:szCs w:val="24"/>
        </w:rPr>
        <w:t>) Rio Rico Fire District; (</w:t>
      </w:r>
      <w:proofErr w:type="spellStart"/>
      <w:r w:rsidR="005E6E30">
        <w:rPr>
          <w:rFonts w:ascii="Times New Roman" w:eastAsia="Times New Roman" w:hAnsi="Times New Roman" w:cs="Times New Roman"/>
          <w:bCs/>
          <w:iCs/>
          <w:sz w:val="24"/>
          <w:szCs w:val="24"/>
        </w:rPr>
        <w:t>i</w:t>
      </w:r>
      <w:proofErr w:type="spellEnd"/>
      <w:r w:rsidR="005E6E30" w:rsidRPr="005E6E30">
        <w:rPr>
          <w:rFonts w:ascii="Times New Roman" w:eastAsia="Times New Roman" w:hAnsi="Times New Roman" w:cs="Times New Roman"/>
          <w:bCs/>
          <w:iCs/>
          <w:sz w:val="24"/>
          <w:szCs w:val="24"/>
        </w:rPr>
        <w:t>) Tubac Fire District; and (</w:t>
      </w:r>
      <w:r w:rsidR="00676C88">
        <w:rPr>
          <w:rFonts w:ascii="Times New Roman" w:eastAsia="Times New Roman" w:hAnsi="Times New Roman" w:cs="Times New Roman"/>
          <w:bCs/>
          <w:iCs/>
          <w:sz w:val="24"/>
          <w:szCs w:val="24"/>
        </w:rPr>
        <w:t>j</w:t>
      </w:r>
      <w:r w:rsidR="005E6E30" w:rsidRPr="005E6E30">
        <w:rPr>
          <w:rFonts w:ascii="Times New Roman" w:eastAsia="Times New Roman" w:hAnsi="Times New Roman" w:cs="Times New Roman"/>
          <w:bCs/>
          <w:iCs/>
          <w:sz w:val="24"/>
          <w:szCs w:val="24"/>
        </w:rPr>
        <w:t>) Sonoita-Elgin Fire District</w:t>
      </w:r>
      <w:bookmarkEnd w:id="0"/>
      <w:r w:rsidR="005E6E30" w:rsidRPr="005E6E30">
        <w:rPr>
          <w:rFonts w:ascii="Times New Roman" w:eastAsia="Times New Roman" w:hAnsi="Times New Roman" w:cs="Times New Roman"/>
          <w:bCs/>
          <w:iCs/>
          <w:sz w:val="24"/>
          <w:szCs w:val="24"/>
        </w:rPr>
        <w:t>;</w:t>
      </w:r>
      <w:r w:rsidR="00676C88">
        <w:rPr>
          <w:rFonts w:ascii="Times New Roman" w:eastAsia="Times New Roman" w:hAnsi="Times New Roman" w:cs="Times New Roman"/>
          <w:bCs/>
          <w:iCs/>
          <w:sz w:val="24"/>
          <w:szCs w:val="24"/>
        </w:rPr>
        <w:t xml:space="preserve"> </w:t>
      </w:r>
      <w:r w:rsidR="005E6E30">
        <w:rPr>
          <w:rFonts w:ascii="Times New Roman" w:eastAsia="Times New Roman" w:hAnsi="Times New Roman" w:cs="Times New Roman"/>
          <w:bCs/>
          <w:iCs/>
          <w:sz w:val="24"/>
          <w:szCs w:val="24"/>
        </w:rPr>
        <w:t xml:space="preserve"> </w:t>
      </w:r>
      <w:r w:rsidR="005E6E30" w:rsidRPr="00045D58">
        <w:rPr>
          <w:rFonts w:ascii="Times New Roman" w:eastAsia="Times New Roman" w:hAnsi="Times New Roman" w:cs="Times New Roman"/>
          <w:b/>
          <w:iCs/>
          <w:sz w:val="24"/>
          <w:szCs w:val="24"/>
        </w:rPr>
        <w:t xml:space="preserve">(2) </w:t>
      </w:r>
      <w:r w:rsidR="005E6E30" w:rsidRPr="005E6E30">
        <w:rPr>
          <w:rFonts w:ascii="Times New Roman" w:eastAsia="Times New Roman" w:hAnsi="Times New Roman" w:cs="Times New Roman"/>
          <w:bCs/>
          <w:iCs/>
          <w:sz w:val="24"/>
          <w:szCs w:val="24"/>
        </w:rPr>
        <w:t>Santa Cruz County (the “County”)</w:t>
      </w:r>
      <w:r w:rsidR="00676C88">
        <w:rPr>
          <w:rFonts w:ascii="Times New Roman" w:eastAsia="Times New Roman" w:hAnsi="Times New Roman" w:cs="Times New Roman"/>
          <w:bCs/>
          <w:iCs/>
          <w:sz w:val="24"/>
          <w:szCs w:val="24"/>
        </w:rPr>
        <w:t>;</w:t>
      </w:r>
      <w:r w:rsidR="005E6E30" w:rsidRPr="005E6E30">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 xml:space="preserve">and </w:t>
      </w:r>
      <w:r w:rsidR="00676C88" w:rsidRPr="00045D58">
        <w:rPr>
          <w:rFonts w:ascii="Times New Roman" w:eastAsia="Times New Roman" w:hAnsi="Times New Roman" w:cs="Times New Roman"/>
          <w:b/>
          <w:iCs/>
          <w:sz w:val="24"/>
          <w:szCs w:val="24"/>
        </w:rPr>
        <w:t>(3)</w:t>
      </w:r>
      <w:r w:rsidR="00676C88">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the Santa Cruz County Treasurer’s Office (the “Treasurer”)</w:t>
      </w:r>
      <w:r w:rsidR="005E6E30">
        <w:rPr>
          <w:rFonts w:ascii="Times New Roman" w:eastAsia="Times New Roman" w:hAnsi="Times New Roman" w:cs="Times New Roman"/>
          <w:bCs/>
          <w:iCs/>
          <w:sz w:val="24"/>
          <w:szCs w:val="24"/>
        </w:rPr>
        <w:t>. Each entity referenced herein shall be referred to as a “Party,” and collectively all entities referenced herein shall be referred to as “Parties.”</w:t>
      </w:r>
    </w:p>
    <w:p w14:paraId="41DF0221" w14:textId="77777777" w:rsidR="00D56629" w:rsidRPr="00D56629" w:rsidRDefault="00CD43DE" w:rsidP="00D56629">
      <w:pPr>
        <w:spacing w:after="0" w:line="480" w:lineRule="auto"/>
        <w:jc w:val="center"/>
        <w:rPr>
          <w:rFonts w:ascii="Times New Roman" w:eastAsia="Times New Roman" w:hAnsi="Times New Roman" w:cs="Times New Roman"/>
          <w:bCs/>
          <w:iCs/>
          <w:sz w:val="24"/>
          <w:szCs w:val="24"/>
          <w:u w:val="single"/>
        </w:rPr>
      </w:pPr>
      <w:r w:rsidRPr="00D56629">
        <w:rPr>
          <w:rFonts w:ascii="Times New Roman" w:eastAsia="Times New Roman" w:hAnsi="Times New Roman" w:cs="Times New Roman"/>
          <w:bCs/>
          <w:iCs/>
          <w:sz w:val="24"/>
          <w:szCs w:val="24"/>
          <w:u w:val="single"/>
        </w:rPr>
        <w:t>RECITALS</w:t>
      </w:r>
    </w:p>
    <w:p w14:paraId="70EEB925" w14:textId="691B9AC9" w:rsidR="005E6E30" w:rsidRDefault="00CD43DE" w:rsidP="005E6E30">
      <w:pPr>
        <w:spacing w:after="0" w:line="480" w:lineRule="auto"/>
        <w:ind w:firstLine="720"/>
        <w:jc w:val="both"/>
        <w:rPr>
          <w:rFonts w:ascii="Times New Roman" w:eastAsia="Times New Roman" w:hAnsi="Times New Roman" w:cs="Times New Roman"/>
          <w:bCs/>
          <w:iCs/>
          <w:sz w:val="24"/>
          <w:szCs w:val="24"/>
        </w:rPr>
      </w:pPr>
      <w:r w:rsidRPr="00D56629">
        <w:rPr>
          <w:rFonts w:ascii="Times New Roman" w:eastAsia="Times New Roman" w:hAnsi="Times New Roman" w:cs="Times New Roman"/>
          <w:bCs/>
          <w:iCs/>
          <w:sz w:val="24"/>
          <w:szCs w:val="24"/>
        </w:rPr>
        <w:t>WHEREAS</w:t>
      </w:r>
      <w:r w:rsidR="00B9415F">
        <w:rPr>
          <w:rFonts w:ascii="Times New Roman" w:eastAsia="Times New Roman" w:hAnsi="Times New Roman" w:cs="Times New Roman"/>
          <w:bCs/>
          <w:iCs/>
          <w:sz w:val="24"/>
          <w:szCs w:val="24"/>
        </w:rPr>
        <w:t>,</w:t>
      </w:r>
      <w:r w:rsidRPr="00D56629">
        <w:rPr>
          <w:rFonts w:ascii="Times New Roman" w:eastAsia="Times New Roman" w:hAnsi="Times New Roman" w:cs="Times New Roman"/>
          <w:bCs/>
          <w:iCs/>
          <w:sz w:val="24"/>
          <w:szCs w:val="24"/>
        </w:rPr>
        <w:t xml:space="preserve"> </w:t>
      </w:r>
      <w:r w:rsidR="005E6E30">
        <w:rPr>
          <w:rFonts w:ascii="Times New Roman" w:eastAsia="Times New Roman" w:hAnsi="Times New Roman" w:cs="Times New Roman"/>
          <w:bCs/>
          <w:iCs/>
          <w:sz w:val="24"/>
          <w:szCs w:val="24"/>
        </w:rPr>
        <w:t>b</w:t>
      </w:r>
      <w:r w:rsidR="005E6E30" w:rsidRPr="005E6E30">
        <w:rPr>
          <w:rFonts w:ascii="Times New Roman" w:eastAsia="Times New Roman" w:hAnsi="Times New Roman" w:cs="Times New Roman"/>
          <w:bCs/>
          <w:iCs/>
          <w:sz w:val="24"/>
          <w:szCs w:val="24"/>
        </w:rPr>
        <w:t xml:space="preserve">eginning in or around 2014 and continuing through April 2024, former </w:t>
      </w:r>
      <w:r w:rsidR="00101615">
        <w:rPr>
          <w:rFonts w:ascii="Times New Roman" w:eastAsia="Times New Roman" w:hAnsi="Times New Roman" w:cs="Times New Roman"/>
          <w:bCs/>
          <w:iCs/>
          <w:sz w:val="24"/>
          <w:szCs w:val="24"/>
        </w:rPr>
        <w:t>San</w:t>
      </w:r>
      <w:r w:rsidR="007A488E">
        <w:rPr>
          <w:rFonts w:ascii="Times New Roman" w:eastAsia="Times New Roman" w:hAnsi="Times New Roman" w:cs="Times New Roman"/>
          <w:bCs/>
          <w:iCs/>
          <w:sz w:val="24"/>
          <w:szCs w:val="24"/>
        </w:rPr>
        <w:t>t</w:t>
      </w:r>
      <w:r w:rsidR="00101615">
        <w:rPr>
          <w:rFonts w:ascii="Times New Roman" w:eastAsia="Times New Roman" w:hAnsi="Times New Roman" w:cs="Times New Roman"/>
          <w:bCs/>
          <w:iCs/>
          <w:sz w:val="24"/>
          <w:szCs w:val="24"/>
        </w:rPr>
        <w:t xml:space="preserve">a Cruz </w:t>
      </w:r>
      <w:r w:rsidR="005E6E30" w:rsidRPr="005E6E30">
        <w:rPr>
          <w:rFonts w:ascii="Times New Roman" w:eastAsia="Times New Roman" w:hAnsi="Times New Roman" w:cs="Times New Roman"/>
          <w:bCs/>
          <w:iCs/>
          <w:sz w:val="24"/>
          <w:szCs w:val="24"/>
        </w:rPr>
        <w:t xml:space="preserve">County Treasurer Elizabeth </w:t>
      </w:r>
      <w:proofErr w:type="spellStart"/>
      <w:r w:rsidR="005E6E30" w:rsidRPr="005E6E30">
        <w:rPr>
          <w:rFonts w:ascii="Times New Roman" w:eastAsia="Times New Roman" w:hAnsi="Times New Roman" w:cs="Times New Roman"/>
          <w:bCs/>
          <w:iCs/>
          <w:sz w:val="24"/>
          <w:szCs w:val="24"/>
        </w:rPr>
        <w:t>Gutfahr</w:t>
      </w:r>
      <w:proofErr w:type="spellEnd"/>
      <w:r w:rsidR="005E6E30" w:rsidRPr="005E6E30">
        <w:rPr>
          <w:rFonts w:ascii="Times New Roman" w:eastAsia="Times New Roman" w:hAnsi="Times New Roman" w:cs="Times New Roman"/>
          <w:bCs/>
          <w:iCs/>
          <w:sz w:val="24"/>
          <w:szCs w:val="24"/>
        </w:rPr>
        <w:t xml:space="preserve"> (“</w:t>
      </w:r>
      <w:proofErr w:type="spellStart"/>
      <w:r w:rsidR="005E6E30" w:rsidRPr="005E6E30">
        <w:rPr>
          <w:rFonts w:ascii="Times New Roman" w:eastAsia="Times New Roman" w:hAnsi="Times New Roman" w:cs="Times New Roman"/>
          <w:bCs/>
          <w:iCs/>
          <w:sz w:val="24"/>
          <w:szCs w:val="24"/>
        </w:rPr>
        <w:t>Gutfahr</w:t>
      </w:r>
      <w:proofErr w:type="spellEnd"/>
      <w:r w:rsidR="005E6E30" w:rsidRPr="005E6E30">
        <w:rPr>
          <w:rFonts w:ascii="Times New Roman" w:eastAsia="Times New Roman" w:hAnsi="Times New Roman" w:cs="Times New Roman"/>
          <w:bCs/>
          <w:iCs/>
          <w:sz w:val="24"/>
          <w:szCs w:val="24"/>
        </w:rPr>
        <w:t xml:space="preserve">”) </w:t>
      </w:r>
      <w:r w:rsidR="00676C88">
        <w:rPr>
          <w:rFonts w:ascii="Times New Roman" w:eastAsia="Times New Roman" w:hAnsi="Times New Roman" w:cs="Times New Roman"/>
          <w:bCs/>
          <w:iCs/>
          <w:sz w:val="24"/>
          <w:szCs w:val="24"/>
        </w:rPr>
        <w:t xml:space="preserve">is alleged to have </w:t>
      </w:r>
      <w:r w:rsidR="005E6E30" w:rsidRPr="005E6E30">
        <w:rPr>
          <w:rFonts w:ascii="Times New Roman" w:eastAsia="Times New Roman" w:hAnsi="Times New Roman" w:cs="Times New Roman"/>
          <w:bCs/>
          <w:iCs/>
          <w:sz w:val="24"/>
          <w:szCs w:val="24"/>
        </w:rPr>
        <w:t xml:space="preserve">embezzled and misappropriated </w:t>
      </w:r>
      <w:r w:rsidR="002F22C5">
        <w:rPr>
          <w:rFonts w:ascii="Times New Roman" w:eastAsia="Times New Roman" w:hAnsi="Times New Roman" w:cs="Times New Roman"/>
          <w:bCs/>
          <w:iCs/>
          <w:sz w:val="24"/>
          <w:szCs w:val="24"/>
        </w:rPr>
        <w:t xml:space="preserve">what is currently believed to be </w:t>
      </w:r>
      <w:r w:rsidR="005E6E30" w:rsidRPr="005E6E30">
        <w:rPr>
          <w:rFonts w:ascii="Times New Roman" w:eastAsia="Times New Roman" w:hAnsi="Times New Roman" w:cs="Times New Roman"/>
          <w:bCs/>
          <w:iCs/>
          <w:sz w:val="24"/>
          <w:szCs w:val="24"/>
        </w:rPr>
        <w:t>$38,712,371 (the “Stolen Funds”) of funds held by the Treasurer (“</w:t>
      </w:r>
      <w:proofErr w:type="spellStart"/>
      <w:r w:rsidR="005E6E30" w:rsidRPr="005E6E30">
        <w:rPr>
          <w:rFonts w:ascii="Times New Roman" w:eastAsia="Times New Roman" w:hAnsi="Times New Roman" w:cs="Times New Roman"/>
          <w:bCs/>
          <w:iCs/>
          <w:sz w:val="24"/>
          <w:szCs w:val="24"/>
        </w:rPr>
        <w:t>Gutfahr’s</w:t>
      </w:r>
      <w:proofErr w:type="spellEnd"/>
      <w:r w:rsidR="005E6E30" w:rsidRPr="005E6E30">
        <w:rPr>
          <w:rFonts w:ascii="Times New Roman" w:eastAsia="Times New Roman" w:hAnsi="Times New Roman" w:cs="Times New Roman"/>
          <w:bCs/>
          <w:iCs/>
          <w:sz w:val="24"/>
          <w:szCs w:val="24"/>
        </w:rPr>
        <w:t xml:space="preserve"> Fraud”)</w:t>
      </w:r>
      <w:r w:rsidR="005E6E30">
        <w:rPr>
          <w:rFonts w:ascii="Times New Roman" w:eastAsia="Times New Roman" w:hAnsi="Times New Roman" w:cs="Times New Roman"/>
          <w:bCs/>
          <w:iCs/>
          <w:sz w:val="24"/>
          <w:szCs w:val="24"/>
        </w:rPr>
        <w:t>; and</w:t>
      </w:r>
    </w:p>
    <w:p w14:paraId="0E379DD1" w14:textId="7DA38E8E" w:rsidR="005E6E30" w:rsidRDefault="005E6E30" w:rsidP="005E6E30">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WHEREAS, t</w:t>
      </w:r>
      <w:r w:rsidRPr="005E6E30">
        <w:rPr>
          <w:rFonts w:ascii="Times New Roman" w:eastAsia="Times New Roman" w:hAnsi="Times New Roman" w:cs="Times New Roman"/>
          <w:bCs/>
          <w:iCs/>
          <w:sz w:val="24"/>
          <w:szCs w:val="24"/>
        </w:rPr>
        <w:t xml:space="preserve">he Stolen Funds were taken from the County, the Treasurer, </w:t>
      </w:r>
      <w:r>
        <w:rPr>
          <w:rFonts w:ascii="Times New Roman" w:eastAsia="Times New Roman" w:hAnsi="Times New Roman" w:cs="Times New Roman"/>
          <w:bCs/>
          <w:iCs/>
          <w:sz w:val="24"/>
          <w:szCs w:val="24"/>
        </w:rPr>
        <w:t xml:space="preserve">and the Districts; and </w:t>
      </w:r>
    </w:p>
    <w:p w14:paraId="5E565BB1" w14:textId="05115D1C" w:rsidR="005E6E30" w:rsidRDefault="005E6E30" w:rsidP="005E6E30">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WHEREAS the Districts may have, but have not determined if they have, legal claims or causes of action against the County</w:t>
      </w:r>
      <w:r w:rsidR="00101615">
        <w:rPr>
          <w:rFonts w:ascii="Times New Roman" w:eastAsia="Times New Roman" w:hAnsi="Times New Roman" w:cs="Times New Roman"/>
          <w:bCs/>
          <w:iCs/>
          <w:sz w:val="24"/>
          <w:szCs w:val="24"/>
        </w:rPr>
        <w:t xml:space="preserve"> and/or the Treasurer</w:t>
      </w:r>
      <w:r>
        <w:rPr>
          <w:rFonts w:ascii="Times New Roman" w:eastAsia="Times New Roman" w:hAnsi="Times New Roman" w:cs="Times New Roman"/>
          <w:bCs/>
          <w:iCs/>
          <w:sz w:val="24"/>
          <w:szCs w:val="24"/>
        </w:rPr>
        <w:t xml:space="preserve"> arising from </w:t>
      </w:r>
      <w:proofErr w:type="spellStart"/>
      <w:r w:rsidRPr="005E6E30">
        <w:rPr>
          <w:rFonts w:ascii="Times New Roman" w:eastAsia="Times New Roman" w:hAnsi="Times New Roman" w:cs="Times New Roman"/>
          <w:bCs/>
          <w:iCs/>
          <w:sz w:val="24"/>
          <w:szCs w:val="24"/>
        </w:rPr>
        <w:t>Gutfahr’s</w:t>
      </w:r>
      <w:proofErr w:type="spellEnd"/>
      <w:r w:rsidRPr="005E6E30">
        <w:rPr>
          <w:rFonts w:ascii="Times New Roman" w:eastAsia="Times New Roman" w:hAnsi="Times New Roman" w:cs="Times New Roman"/>
          <w:bCs/>
          <w:iCs/>
          <w:sz w:val="24"/>
          <w:szCs w:val="24"/>
        </w:rPr>
        <w:t xml:space="preserve"> Fraud</w:t>
      </w:r>
      <w:r>
        <w:rPr>
          <w:rFonts w:ascii="Times New Roman" w:eastAsia="Times New Roman" w:hAnsi="Times New Roman" w:cs="Times New Roman"/>
          <w:bCs/>
          <w:iCs/>
          <w:sz w:val="24"/>
          <w:szCs w:val="24"/>
        </w:rPr>
        <w:t xml:space="preserve">; and </w:t>
      </w:r>
    </w:p>
    <w:p w14:paraId="0558286B" w14:textId="0E660131" w:rsidR="005E6E30" w:rsidRDefault="005E6E30" w:rsidP="005E6E30">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WHEREAS, the County</w:t>
      </w:r>
      <w:r w:rsidR="00101615">
        <w:rPr>
          <w:rFonts w:ascii="Times New Roman" w:eastAsia="Times New Roman" w:hAnsi="Times New Roman" w:cs="Times New Roman"/>
          <w:bCs/>
          <w:iCs/>
          <w:sz w:val="24"/>
          <w:szCs w:val="24"/>
        </w:rPr>
        <w:t xml:space="preserve"> and/or the Treasurer</w:t>
      </w:r>
      <w:r>
        <w:rPr>
          <w:rFonts w:ascii="Times New Roman" w:eastAsia="Times New Roman" w:hAnsi="Times New Roman" w:cs="Times New Roman"/>
          <w:bCs/>
          <w:iCs/>
          <w:sz w:val="24"/>
          <w:szCs w:val="24"/>
        </w:rPr>
        <w:t xml:space="preserve"> dispute whether the Districts have legal claims or causes of action against the County</w:t>
      </w:r>
      <w:r w:rsidR="00101615" w:rsidRPr="00101615">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and/or the Treasurer</w:t>
      </w:r>
      <w:r>
        <w:rPr>
          <w:rFonts w:ascii="Times New Roman" w:eastAsia="Times New Roman" w:hAnsi="Times New Roman" w:cs="Times New Roman"/>
          <w:bCs/>
          <w:iCs/>
          <w:sz w:val="24"/>
          <w:szCs w:val="24"/>
        </w:rPr>
        <w:t xml:space="preserve"> arising from </w:t>
      </w:r>
      <w:proofErr w:type="spellStart"/>
      <w:r w:rsidRPr="005E6E30">
        <w:rPr>
          <w:rFonts w:ascii="Times New Roman" w:eastAsia="Times New Roman" w:hAnsi="Times New Roman" w:cs="Times New Roman"/>
          <w:bCs/>
          <w:iCs/>
          <w:sz w:val="24"/>
          <w:szCs w:val="24"/>
        </w:rPr>
        <w:t>Gutfahr’s</w:t>
      </w:r>
      <w:proofErr w:type="spellEnd"/>
      <w:r w:rsidRPr="005E6E30">
        <w:rPr>
          <w:rFonts w:ascii="Times New Roman" w:eastAsia="Times New Roman" w:hAnsi="Times New Roman" w:cs="Times New Roman"/>
          <w:bCs/>
          <w:iCs/>
          <w:sz w:val="24"/>
          <w:szCs w:val="24"/>
        </w:rPr>
        <w:t xml:space="preserve"> Fraud</w:t>
      </w:r>
      <w:r>
        <w:rPr>
          <w:rFonts w:ascii="Times New Roman" w:eastAsia="Times New Roman" w:hAnsi="Times New Roman" w:cs="Times New Roman"/>
          <w:bCs/>
          <w:iCs/>
          <w:sz w:val="24"/>
          <w:szCs w:val="24"/>
        </w:rPr>
        <w:t>; and</w:t>
      </w:r>
    </w:p>
    <w:p w14:paraId="20B192D3" w14:textId="48C6EE36" w:rsidR="005E6E30" w:rsidRDefault="005E6E30" w:rsidP="005E6E30">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WHEREAS, certain time limitations are prescribed by law for the Districts to assert any legal claims or causes of action the Districts have, or may have, against the County</w:t>
      </w:r>
      <w:r w:rsidR="00101615">
        <w:rPr>
          <w:rFonts w:ascii="Times New Roman" w:eastAsia="Times New Roman" w:hAnsi="Times New Roman" w:cs="Times New Roman"/>
          <w:bCs/>
          <w:iCs/>
          <w:sz w:val="24"/>
          <w:szCs w:val="24"/>
        </w:rPr>
        <w:t xml:space="preserve"> and/or the Treasurer</w:t>
      </w:r>
      <w:r>
        <w:rPr>
          <w:rFonts w:ascii="Times New Roman" w:eastAsia="Times New Roman" w:hAnsi="Times New Roman" w:cs="Times New Roman"/>
          <w:bCs/>
          <w:iCs/>
          <w:sz w:val="24"/>
          <w:szCs w:val="24"/>
        </w:rPr>
        <w:t xml:space="preserve">, arising from </w:t>
      </w:r>
      <w:proofErr w:type="spellStart"/>
      <w:r w:rsidRPr="005E6E30">
        <w:rPr>
          <w:rFonts w:ascii="Times New Roman" w:eastAsia="Times New Roman" w:hAnsi="Times New Roman" w:cs="Times New Roman"/>
          <w:bCs/>
          <w:iCs/>
          <w:sz w:val="24"/>
          <w:szCs w:val="24"/>
        </w:rPr>
        <w:t>Gutfahr’s</w:t>
      </w:r>
      <w:proofErr w:type="spellEnd"/>
      <w:r w:rsidRPr="005E6E30">
        <w:rPr>
          <w:rFonts w:ascii="Times New Roman" w:eastAsia="Times New Roman" w:hAnsi="Times New Roman" w:cs="Times New Roman"/>
          <w:bCs/>
          <w:iCs/>
          <w:sz w:val="24"/>
          <w:szCs w:val="24"/>
        </w:rPr>
        <w:t xml:space="preserve"> Fraud</w:t>
      </w:r>
      <w:r>
        <w:rPr>
          <w:rFonts w:ascii="Times New Roman" w:eastAsia="Times New Roman" w:hAnsi="Times New Roman" w:cs="Times New Roman"/>
          <w:bCs/>
          <w:iCs/>
          <w:sz w:val="24"/>
          <w:szCs w:val="24"/>
        </w:rPr>
        <w:t>; and</w:t>
      </w:r>
    </w:p>
    <w:p w14:paraId="52B55714" w14:textId="3354DD77" w:rsidR="005E6E30" w:rsidRDefault="005E6E30" w:rsidP="005E6E30">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WHEREAS, the Districts</w:t>
      </w:r>
      <w:r w:rsidR="00FB2B90">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 xml:space="preserve"> the County</w:t>
      </w:r>
      <w:r w:rsidR="00101615">
        <w:rPr>
          <w:rFonts w:ascii="Times New Roman" w:eastAsia="Times New Roman" w:hAnsi="Times New Roman" w:cs="Times New Roman"/>
          <w:bCs/>
          <w:iCs/>
          <w:sz w:val="24"/>
          <w:szCs w:val="24"/>
        </w:rPr>
        <w:t xml:space="preserve"> and the Treasurer</w:t>
      </w:r>
      <w:r>
        <w:rPr>
          <w:rFonts w:ascii="Times New Roman" w:eastAsia="Times New Roman" w:hAnsi="Times New Roman" w:cs="Times New Roman"/>
          <w:bCs/>
          <w:iCs/>
          <w:sz w:val="24"/>
          <w:szCs w:val="24"/>
        </w:rPr>
        <w:t xml:space="preserve"> have </w:t>
      </w:r>
      <w:r w:rsidR="00101615">
        <w:rPr>
          <w:rFonts w:ascii="Times New Roman" w:eastAsia="Times New Roman" w:hAnsi="Times New Roman" w:cs="Times New Roman"/>
          <w:bCs/>
          <w:iCs/>
          <w:sz w:val="24"/>
          <w:szCs w:val="24"/>
        </w:rPr>
        <w:t xml:space="preserve">or may have </w:t>
      </w:r>
      <w:r>
        <w:rPr>
          <w:rFonts w:ascii="Times New Roman" w:eastAsia="Times New Roman" w:hAnsi="Times New Roman" w:cs="Times New Roman"/>
          <w:bCs/>
          <w:iCs/>
          <w:sz w:val="24"/>
          <w:szCs w:val="24"/>
        </w:rPr>
        <w:t xml:space="preserve">common interests relating to the investigation of the circumstances of </w:t>
      </w:r>
      <w:proofErr w:type="spellStart"/>
      <w:r w:rsidRPr="005E6E30">
        <w:rPr>
          <w:rFonts w:ascii="Times New Roman" w:eastAsia="Times New Roman" w:hAnsi="Times New Roman" w:cs="Times New Roman"/>
          <w:bCs/>
          <w:iCs/>
          <w:sz w:val="24"/>
          <w:szCs w:val="24"/>
        </w:rPr>
        <w:t>Gutfahr’s</w:t>
      </w:r>
      <w:proofErr w:type="spellEnd"/>
      <w:r w:rsidRPr="005E6E30">
        <w:rPr>
          <w:rFonts w:ascii="Times New Roman" w:eastAsia="Times New Roman" w:hAnsi="Times New Roman" w:cs="Times New Roman"/>
          <w:bCs/>
          <w:iCs/>
          <w:sz w:val="24"/>
          <w:szCs w:val="24"/>
        </w:rPr>
        <w:t xml:space="preserve"> Fraud</w:t>
      </w:r>
      <w:r>
        <w:rPr>
          <w:rFonts w:ascii="Times New Roman" w:eastAsia="Times New Roman" w:hAnsi="Times New Roman" w:cs="Times New Roman"/>
          <w:bCs/>
          <w:iCs/>
          <w:sz w:val="24"/>
          <w:szCs w:val="24"/>
        </w:rPr>
        <w:t>, which requires the Districts</w:t>
      </w:r>
      <w:r w:rsidR="00101615">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 xml:space="preserve"> the County </w:t>
      </w:r>
      <w:r w:rsidR="00101615">
        <w:rPr>
          <w:rFonts w:ascii="Times New Roman" w:eastAsia="Times New Roman" w:hAnsi="Times New Roman" w:cs="Times New Roman"/>
          <w:bCs/>
          <w:iCs/>
          <w:sz w:val="24"/>
          <w:szCs w:val="24"/>
        </w:rPr>
        <w:t xml:space="preserve">and the Treasurer </w:t>
      </w:r>
      <w:r>
        <w:rPr>
          <w:rFonts w:ascii="Times New Roman" w:eastAsia="Times New Roman" w:hAnsi="Times New Roman" w:cs="Times New Roman"/>
          <w:bCs/>
          <w:iCs/>
          <w:sz w:val="24"/>
          <w:szCs w:val="24"/>
        </w:rPr>
        <w:t xml:space="preserve">to exchange information </w:t>
      </w:r>
      <w:r w:rsidRPr="005E6E30">
        <w:rPr>
          <w:rFonts w:ascii="Times New Roman" w:eastAsia="Times New Roman" w:hAnsi="Times New Roman" w:cs="Times New Roman"/>
          <w:bCs/>
          <w:iCs/>
          <w:sz w:val="24"/>
          <w:szCs w:val="24"/>
        </w:rPr>
        <w:t xml:space="preserve">concerning: (1) identification of the methods involved in </w:t>
      </w:r>
      <w:proofErr w:type="spellStart"/>
      <w:r w:rsidRPr="005E6E30">
        <w:rPr>
          <w:rFonts w:ascii="Times New Roman" w:eastAsia="Times New Roman" w:hAnsi="Times New Roman" w:cs="Times New Roman"/>
          <w:bCs/>
          <w:iCs/>
          <w:sz w:val="24"/>
          <w:szCs w:val="24"/>
        </w:rPr>
        <w:t>Gutfahr’s</w:t>
      </w:r>
      <w:proofErr w:type="spellEnd"/>
      <w:r w:rsidRPr="005E6E30">
        <w:rPr>
          <w:rFonts w:ascii="Times New Roman" w:eastAsia="Times New Roman" w:hAnsi="Times New Roman" w:cs="Times New Roman"/>
          <w:bCs/>
          <w:iCs/>
          <w:sz w:val="24"/>
          <w:szCs w:val="24"/>
        </w:rPr>
        <w:t xml:space="preserve"> Fraud; (2) calculation of the amount of misappropriated monies; (3) identification of the parties impacted by </w:t>
      </w:r>
      <w:proofErr w:type="spellStart"/>
      <w:r w:rsidRPr="005E6E30">
        <w:rPr>
          <w:rFonts w:ascii="Times New Roman" w:eastAsia="Times New Roman" w:hAnsi="Times New Roman" w:cs="Times New Roman"/>
          <w:bCs/>
          <w:iCs/>
          <w:sz w:val="24"/>
          <w:szCs w:val="24"/>
        </w:rPr>
        <w:t>Gutfahr’s</w:t>
      </w:r>
      <w:proofErr w:type="spellEnd"/>
      <w:r w:rsidRPr="005E6E30">
        <w:rPr>
          <w:rFonts w:ascii="Times New Roman" w:eastAsia="Times New Roman" w:hAnsi="Times New Roman" w:cs="Times New Roman"/>
          <w:bCs/>
          <w:iCs/>
          <w:sz w:val="24"/>
          <w:szCs w:val="24"/>
        </w:rPr>
        <w:t xml:space="preserve"> Fraud; (4) and development of preliminary loss allocation and recovery allocation among the parties impacted by </w:t>
      </w:r>
      <w:proofErr w:type="spellStart"/>
      <w:r w:rsidRPr="005E6E30">
        <w:rPr>
          <w:rFonts w:ascii="Times New Roman" w:eastAsia="Times New Roman" w:hAnsi="Times New Roman" w:cs="Times New Roman"/>
          <w:bCs/>
          <w:iCs/>
          <w:sz w:val="24"/>
          <w:szCs w:val="24"/>
        </w:rPr>
        <w:t>Gutfahr’s</w:t>
      </w:r>
      <w:proofErr w:type="spellEnd"/>
      <w:r w:rsidRPr="005E6E30">
        <w:rPr>
          <w:rFonts w:ascii="Times New Roman" w:eastAsia="Times New Roman" w:hAnsi="Times New Roman" w:cs="Times New Roman"/>
          <w:bCs/>
          <w:iCs/>
          <w:sz w:val="24"/>
          <w:szCs w:val="24"/>
        </w:rPr>
        <w:t xml:space="preserve"> Fraud</w:t>
      </w:r>
      <w:r>
        <w:rPr>
          <w:rFonts w:ascii="Times New Roman" w:eastAsia="Times New Roman" w:hAnsi="Times New Roman" w:cs="Times New Roman"/>
          <w:bCs/>
          <w:iCs/>
          <w:sz w:val="24"/>
          <w:szCs w:val="24"/>
        </w:rPr>
        <w:t xml:space="preserve"> (the “Investigation”); and</w:t>
      </w:r>
    </w:p>
    <w:p w14:paraId="4393BE1D" w14:textId="58C124BF" w:rsidR="00FB2B90" w:rsidRDefault="00FB2B90" w:rsidP="005E6E30">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WHEREAS, on August 1, 2024, the County filed a Verified Complaint in the Superior Court of Arizona, Pima County, Case No. CV2024-4535 </w:t>
      </w:r>
      <w:r w:rsidR="002F22C5">
        <w:rPr>
          <w:rFonts w:ascii="Times New Roman" w:eastAsia="Times New Roman" w:hAnsi="Times New Roman" w:cs="Times New Roman"/>
          <w:bCs/>
          <w:iCs/>
          <w:sz w:val="24"/>
          <w:szCs w:val="24"/>
        </w:rPr>
        <w:t xml:space="preserve">against </w:t>
      </w:r>
      <w:proofErr w:type="spellStart"/>
      <w:r w:rsidR="002F22C5">
        <w:rPr>
          <w:rFonts w:ascii="Times New Roman" w:eastAsia="Times New Roman" w:hAnsi="Times New Roman" w:cs="Times New Roman"/>
          <w:bCs/>
          <w:iCs/>
          <w:sz w:val="24"/>
          <w:szCs w:val="24"/>
        </w:rPr>
        <w:t>Gutfahr</w:t>
      </w:r>
      <w:proofErr w:type="spellEnd"/>
      <w:r w:rsidR="002F22C5">
        <w:rPr>
          <w:rFonts w:ascii="Times New Roman" w:eastAsia="Times New Roman" w:hAnsi="Times New Roman" w:cs="Times New Roman"/>
          <w:bCs/>
          <w:iCs/>
          <w:sz w:val="24"/>
          <w:szCs w:val="24"/>
        </w:rPr>
        <w:t xml:space="preserve"> and others </w:t>
      </w:r>
      <w:r>
        <w:rPr>
          <w:rFonts w:ascii="Times New Roman" w:eastAsia="Times New Roman" w:hAnsi="Times New Roman" w:cs="Times New Roman"/>
          <w:bCs/>
          <w:iCs/>
          <w:sz w:val="24"/>
          <w:szCs w:val="24"/>
        </w:rPr>
        <w:t xml:space="preserve">(the “Complaint”), and the </w:t>
      </w:r>
      <w:r>
        <w:rPr>
          <w:rFonts w:ascii="Times New Roman" w:eastAsia="Times New Roman" w:hAnsi="Times New Roman" w:cs="Times New Roman"/>
          <w:bCs/>
          <w:iCs/>
          <w:sz w:val="24"/>
          <w:szCs w:val="24"/>
        </w:rPr>
        <w:t>Districts</w:t>
      </w:r>
      <w:r>
        <w:rPr>
          <w:rFonts w:ascii="Times New Roman" w:eastAsia="Times New Roman" w:hAnsi="Times New Roman" w:cs="Times New Roman"/>
          <w:bCs/>
          <w:iCs/>
          <w:sz w:val="24"/>
          <w:szCs w:val="24"/>
        </w:rPr>
        <w:t>,</w:t>
      </w:r>
      <w:r>
        <w:rPr>
          <w:rFonts w:ascii="Times New Roman" w:eastAsia="Times New Roman" w:hAnsi="Times New Roman" w:cs="Times New Roman"/>
          <w:bCs/>
          <w:iCs/>
          <w:sz w:val="24"/>
          <w:szCs w:val="24"/>
        </w:rPr>
        <w:t xml:space="preserve"> the County and the Treasurer have or may have common interests relating to the </w:t>
      </w:r>
      <w:r>
        <w:rPr>
          <w:rFonts w:ascii="Times New Roman" w:eastAsia="Times New Roman" w:hAnsi="Times New Roman" w:cs="Times New Roman"/>
          <w:bCs/>
          <w:iCs/>
          <w:sz w:val="24"/>
          <w:szCs w:val="24"/>
        </w:rPr>
        <w:t>Complaint; and</w:t>
      </w:r>
    </w:p>
    <w:p w14:paraId="393EA0B1" w14:textId="07C38DBC" w:rsidR="005E6E30" w:rsidRDefault="005E6E30" w:rsidP="005E6E30">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WHEREAS, as a result of their common interests with the County</w:t>
      </w:r>
      <w:r w:rsidR="00101615">
        <w:rPr>
          <w:rFonts w:ascii="Times New Roman" w:eastAsia="Times New Roman" w:hAnsi="Times New Roman" w:cs="Times New Roman"/>
          <w:bCs/>
          <w:iCs/>
          <w:sz w:val="24"/>
          <w:szCs w:val="24"/>
        </w:rPr>
        <w:t xml:space="preserve"> and</w:t>
      </w:r>
      <w:r w:rsidR="00676C88">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the Treasurer</w:t>
      </w:r>
      <w:r>
        <w:rPr>
          <w:rFonts w:ascii="Times New Roman" w:eastAsia="Times New Roman" w:hAnsi="Times New Roman" w:cs="Times New Roman"/>
          <w:bCs/>
          <w:iCs/>
          <w:sz w:val="24"/>
          <w:szCs w:val="24"/>
        </w:rPr>
        <w:t>, the Districts have concluded that it is prudent to forego asserting any legal claims or causes of action the Districts have, or may have, against the County</w:t>
      </w:r>
      <w:r w:rsidR="00101615" w:rsidRPr="00101615">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and/or the Treasurer</w:t>
      </w:r>
      <w:r>
        <w:rPr>
          <w:rFonts w:ascii="Times New Roman" w:eastAsia="Times New Roman" w:hAnsi="Times New Roman" w:cs="Times New Roman"/>
          <w:bCs/>
          <w:iCs/>
          <w:sz w:val="24"/>
          <w:szCs w:val="24"/>
        </w:rPr>
        <w:t xml:space="preserve">, arising from </w:t>
      </w:r>
      <w:proofErr w:type="spellStart"/>
      <w:r w:rsidRPr="005E6E30">
        <w:rPr>
          <w:rFonts w:ascii="Times New Roman" w:eastAsia="Times New Roman" w:hAnsi="Times New Roman" w:cs="Times New Roman"/>
          <w:bCs/>
          <w:iCs/>
          <w:sz w:val="24"/>
          <w:szCs w:val="24"/>
        </w:rPr>
        <w:t>Gutfahr’s</w:t>
      </w:r>
      <w:proofErr w:type="spellEnd"/>
      <w:r w:rsidRPr="005E6E30">
        <w:rPr>
          <w:rFonts w:ascii="Times New Roman" w:eastAsia="Times New Roman" w:hAnsi="Times New Roman" w:cs="Times New Roman"/>
          <w:bCs/>
          <w:iCs/>
          <w:sz w:val="24"/>
          <w:szCs w:val="24"/>
        </w:rPr>
        <w:t xml:space="preserve"> Fraud</w:t>
      </w:r>
      <w:r>
        <w:rPr>
          <w:rFonts w:ascii="Times New Roman" w:eastAsia="Times New Roman" w:hAnsi="Times New Roman" w:cs="Times New Roman"/>
          <w:bCs/>
          <w:iCs/>
          <w:sz w:val="24"/>
          <w:szCs w:val="24"/>
        </w:rPr>
        <w:t xml:space="preserve"> while the Investigation is ongoing; and </w:t>
      </w:r>
    </w:p>
    <w:p w14:paraId="7E70D103" w14:textId="490F4C83" w:rsidR="00676C88" w:rsidRPr="0025124E" w:rsidRDefault="005E6E30" w:rsidP="00676C88">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WHEREAS, as a result of the County’s</w:t>
      </w:r>
      <w:r w:rsidR="00101615">
        <w:rPr>
          <w:rFonts w:ascii="Times New Roman" w:eastAsia="Times New Roman" w:hAnsi="Times New Roman" w:cs="Times New Roman"/>
          <w:bCs/>
          <w:iCs/>
          <w:sz w:val="24"/>
          <w:szCs w:val="24"/>
        </w:rPr>
        <w:t xml:space="preserve"> and</w:t>
      </w:r>
      <w:r w:rsidR="00676C88">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the Treasurer’s</w:t>
      </w:r>
      <w:r>
        <w:rPr>
          <w:rFonts w:ascii="Times New Roman" w:eastAsia="Times New Roman" w:hAnsi="Times New Roman" w:cs="Times New Roman"/>
          <w:bCs/>
          <w:iCs/>
          <w:sz w:val="24"/>
          <w:szCs w:val="24"/>
        </w:rPr>
        <w:t xml:space="preserve"> common interests with the Districts, the County</w:t>
      </w:r>
      <w:r w:rsidR="00101615">
        <w:rPr>
          <w:rFonts w:ascii="Times New Roman" w:eastAsia="Times New Roman" w:hAnsi="Times New Roman" w:cs="Times New Roman"/>
          <w:bCs/>
          <w:iCs/>
          <w:sz w:val="24"/>
          <w:szCs w:val="24"/>
        </w:rPr>
        <w:t xml:space="preserve"> and the Treasurer</w:t>
      </w:r>
      <w:r>
        <w:rPr>
          <w:rFonts w:ascii="Times New Roman" w:eastAsia="Times New Roman" w:hAnsi="Times New Roman" w:cs="Times New Roman"/>
          <w:bCs/>
          <w:iCs/>
          <w:sz w:val="24"/>
          <w:szCs w:val="24"/>
        </w:rPr>
        <w:t xml:space="preserve"> ha</w:t>
      </w:r>
      <w:r w:rsidR="00101615">
        <w:rPr>
          <w:rFonts w:ascii="Times New Roman" w:eastAsia="Times New Roman" w:hAnsi="Times New Roman" w:cs="Times New Roman"/>
          <w:bCs/>
          <w:iCs/>
          <w:sz w:val="24"/>
          <w:szCs w:val="24"/>
        </w:rPr>
        <w:t xml:space="preserve">ve </w:t>
      </w:r>
      <w:r>
        <w:rPr>
          <w:rFonts w:ascii="Times New Roman" w:eastAsia="Times New Roman" w:hAnsi="Times New Roman" w:cs="Times New Roman"/>
          <w:bCs/>
          <w:iCs/>
          <w:sz w:val="24"/>
          <w:szCs w:val="24"/>
        </w:rPr>
        <w:t>concluded that it is prudent for the County</w:t>
      </w:r>
      <w:r w:rsidR="00101615">
        <w:rPr>
          <w:rFonts w:ascii="Times New Roman" w:eastAsia="Times New Roman" w:hAnsi="Times New Roman" w:cs="Times New Roman"/>
          <w:bCs/>
          <w:iCs/>
          <w:sz w:val="24"/>
          <w:szCs w:val="24"/>
        </w:rPr>
        <w:t xml:space="preserve"> and</w:t>
      </w:r>
      <w:r w:rsidR="00676C88">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the Treasurer</w:t>
      </w:r>
      <w:r>
        <w:rPr>
          <w:rFonts w:ascii="Times New Roman" w:eastAsia="Times New Roman" w:hAnsi="Times New Roman" w:cs="Times New Roman"/>
          <w:bCs/>
          <w:iCs/>
          <w:sz w:val="24"/>
          <w:szCs w:val="24"/>
        </w:rPr>
        <w:t xml:space="preserve"> to toll time limitations prescribed by law for the Districts to assert any legal claims or causes of action the Districts have, or may have, against the County</w:t>
      </w:r>
      <w:r w:rsidR="00101615">
        <w:rPr>
          <w:rFonts w:ascii="Times New Roman" w:eastAsia="Times New Roman" w:hAnsi="Times New Roman" w:cs="Times New Roman"/>
          <w:bCs/>
          <w:iCs/>
          <w:sz w:val="24"/>
          <w:szCs w:val="24"/>
        </w:rPr>
        <w:t xml:space="preserve"> and/or the Treasurer</w:t>
      </w:r>
      <w:r>
        <w:rPr>
          <w:rFonts w:ascii="Times New Roman" w:eastAsia="Times New Roman" w:hAnsi="Times New Roman" w:cs="Times New Roman"/>
          <w:bCs/>
          <w:iCs/>
          <w:sz w:val="24"/>
          <w:szCs w:val="24"/>
        </w:rPr>
        <w:t xml:space="preserve">, arising from </w:t>
      </w:r>
      <w:proofErr w:type="spellStart"/>
      <w:r w:rsidRPr="005E6E30">
        <w:rPr>
          <w:rFonts w:ascii="Times New Roman" w:eastAsia="Times New Roman" w:hAnsi="Times New Roman" w:cs="Times New Roman"/>
          <w:bCs/>
          <w:iCs/>
          <w:sz w:val="24"/>
          <w:szCs w:val="24"/>
        </w:rPr>
        <w:t>Gutfahr’s</w:t>
      </w:r>
      <w:proofErr w:type="spellEnd"/>
      <w:r w:rsidRPr="005E6E30">
        <w:rPr>
          <w:rFonts w:ascii="Times New Roman" w:eastAsia="Times New Roman" w:hAnsi="Times New Roman" w:cs="Times New Roman"/>
          <w:bCs/>
          <w:iCs/>
          <w:sz w:val="24"/>
          <w:szCs w:val="24"/>
        </w:rPr>
        <w:t xml:space="preserve"> Fraud</w:t>
      </w:r>
      <w:r>
        <w:rPr>
          <w:rFonts w:ascii="Times New Roman" w:eastAsia="Times New Roman" w:hAnsi="Times New Roman" w:cs="Times New Roman"/>
          <w:bCs/>
          <w:iCs/>
          <w:sz w:val="24"/>
          <w:szCs w:val="24"/>
        </w:rPr>
        <w:t xml:space="preserve"> while the Investigation is ongoing.</w:t>
      </w:r>
    </w:p>
    <w:p w14:paraId="4E0D8996" w14:textId="580069F3" w:rsidR="00D56629" w:rsidRDefault="00CD43DE" w:rsidP="00D56629">
      <w:pPr>
        <w:spacing w:after="0" w:line="480" w:lineRule="auto"/>
        <w:ind w:firstLine="720"/>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lastRenderedPageBreak/>
        <w:t>NOW THEREFORE, it is agreed as follows:</w:t>
      </w:r>
    </w:p>
    <w:p w14:paraId="74AC4E43" w14:textId="6528E219" w:rsidR="00B9415F" w:rsidRPr="00D56629" w:rsidRDefault="00CD43DE" w:rsidP="00B9415F">
      <w:pPr>
        <w:spacing w:after="0" w:line="480" w:lineRule="auto"/>
        <w:jc w:val="center"/>
        <w:rPr>
          <w:rFonts w:ascii="Times New Roman" w:eastAsia="Times New Roman" w:hAnsi="Times New Roman" w:cs="Times New Roman"/>
          <w:sz w:val="24"/>
          <w:szCs w:val="24"/>
          <w:u w:val="single"/>
        </w:rPr>
      </w:pPr>
      <w:r w:rsidRPr="00D56629">
        <w:rPr>
          <w:rFonts w:ascii="Times New Roman" w:eastAsia="Times New Roman" w:hAnsi="Times New Roman" w:cs="Times New Roman"/>
          <w:sz w:val="24"/>
          <w:szCs w:val="24"/>
          <w:u w:val="single"/>
        </w:rPr>
        <w:t>TERMS AND CONDITIONS</w:t>
      </w:r>
    </w:p>
    <w:p w14:paraId="12D1BCAC" w14:textId="7FB2B776" w:rsidR="005E6E30" w:rsidRPr="005E6E30" w:rsidRDefault="005E6E30"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sidRPr="005E6E30">
        <w:rPr>
          <w:rFonts w:ascii="Times New Roman" w:eastAsia="Times New Roman" w:hAnsi="Times New Roman" w:cs="Times New Roman"/>
          <w:bCs/>
          <w:iCs/>
          <w:sz w:val="24"/>
          <w:szCs w:val="24"/>
        </w:rPr>
        <w:t xml:space="preserve">The Parties agree that the Notice of Claim period, </w:t>
      </w:r>
      <w:r w:rsidR="006C62A6">
        <w:rPr>
          <w:rFonts w:ascii="Times New Roman" w:eastAsia="Times New Roman" w:hAnsi="Times New Roman" w:cs="Times New Roman"/>
          <w:bCs/>
          <w:iCs/>
          <w:sz w:val="24"/>
          <w:szCs w:val="24"/>
        </w:rPr>
        <w:t xml:space="preserve">including the periods set forth in </w:t>
      </w:r>
      <w:r w:rsidRPr="005E6E30">
        <w:rPr>
          <w:rFonts w:ascii="Times New Roman" w:eastAsia="Times New Roman" w:hAnsi="Times New Roman" w:cs="Times New Roman"/>
          <w:bCs/>
          <w:iCs/>
          <w:sz w:val="24"/>
          <w:szCs w:val="24"/>
        </w:rPr>
        <w:t>A.R.S. §</w:t>
      </w:r>
      <w:r w:rsidR="006C62A6">
        <w:rPr>
          <w:rFonts w:ascii="Times New Roman" w:eastAsia="Times New Roman" w:hAnsi="Times New Roman" w:cs="Times New Roman"/>
          <w:bCs/>
          <w:iCs/>
          <w:sz w:val="24"/>
          <w:szCs w:val="24"/>
        </w:rPr>
        <w:t>§ 11-622 and</w:t>
      </w:r>
      <w:r w:rsidRPr="005E6E30">
        <w:rPr>
          <w:rFonts w:ascii="Times New Roman" w:eastAsia="Times New Roman" w:hAnsi="Times New Roman" w:cs="Times New Roman"/>
          <w:bCs/>
          <w:iCs/>
          <w:sz w:val="24"/>
          <w:szCs w:val="24"/>
        </w:rPr>
        <w:t xml:space="preserve"> 12-821.01(A), in which the Districts may be required to provide the County </w:t>
      </w:r>
      <w:r w:rsidR="00101615">
        <w:rPr>
          <w:rFonts w:ascii="Times New Roman" w:eastAsia="Times New Roman" w:hAnsi="Times New Roman" w:cs="Times New Roman"/>
          <w:bCs/>
          <w:iCs/>
          <w:sz w:val="24"/>
          <w:szCs w:val="24"/>
        </w:rPr>
        <w:t xml:space="preserve">and/or the Treasurer </w:t>
      </w:r>
      <w:r w:rsidRPr="005E6E30">
        <w:rPr>
          <w:rFonts w:ascii="Times New Roman" w:eastAsia="Times New Roman" w:hAnsi="Times New Roman" w:cs="Times New Roman"/>
          <w:bCs/>
          <w:iCs/>
          <w:sz w:val="24"/>
          <w:szCs w:val="24"/>
        </w:rPr>
        <w:t xml:space="preserve">with a </w:t>
      </w:r>
      <w:r w:rsidR="00676C88">
        <w:rPr>
          <w:rFonts w:ascii="Times New Roman" w:eastAsia="Times New Roman" w:hAnsi="Times New Roman" w:cs="Times New Roman"/>
          <w:bCs/>
          <w:iCs/>
          <w:sz w:val="24"/>
          <w:szCs w:val="24"/>
        </w:rPr>
        <w:t xml:space="preserve">written </w:t>
      </w:r>
      <w:r w:rsidRPr="005E6E30">
        <w:rPr>
          <w:rFonts w:ascii="Times New Roman" w:eastAsia="Times New Roman" w:hAnsi="Times New Roman" w:cs="Times New Roman"/>
          <w:bCs/>
          <w:iCs/>
          <w:sz w:val="24"/>
          <w:szCs w:val="24"/>
        </w:rPr>
        <w:t xml:space="preserve">basis on which the Districts assert the County </w:t>
      </w:r>
      <w:r w:rsidR="00101615">
        <w:rPr>
          <w:rFonts w:ascii="Times New Roman" w:eastAsia="Times New Roman" w:hAnsi="Times New Roman" w:cs="Times New Roman"/>
          <w:bCs/>
          <w:iCs/>
          <w:sz w:val="24"/>
          <w:szCs w:val="24"/>
        </w:rPr>
        <w:t>and/or the Treasurer are</w:t>
      </w:r>
      <w:r w:rsidRPr="005E6E30">
        <w:rPr>
          <w:rFonts w:ascii="Times New Roman" w:eastAsia="Times New Roman" w:hAnsi="Times New Roman" w:cs="Times New Roman"/>
          <w:bCs/>
          <w:iCs/>
          <w:sz w:val="24"/>
          <w:szCs w:val="24"/>
        </w:rPr>
        <w:t xml:space="preserve"> or may be liable in whole or part for </w:t>
      </w:r>
      <w:proofErr w:type="spellStart"/>
      <w:r w:rsidRPr="005E6E30">
        <w:rPr>
          <w:rFonts w:ascii="Times New Roman" w:eastAsia="Times New Roman" w:hAnsi="Times New Roman" w:cs="Times New Roman"/>
          <w:bCs/>
          <w:iCs/>
          <w:sz w:val="24"/>
          <w:szCs w:val="24"/>
        </w:rPr>
        <w:t>Gutfahr’s</w:t>
      </w:r>
      <w:proofErr w:type="spellEnd"/>
      <w:r w:rsidRPr="005E6E30">
        <w:rPr>
          <w:rFonts w:ascii="Times New Roman" w:eastAsia="Times New Roman" w:hAnsi="Times New Roman" w:cs="Times New Roman"/>
          <w:bCs/>
          <w:iCs/>
          <w:sz w:val="24"/>
          <w:szCs w:val="24"/>
        </w:rPr>
        <w:t xml:space="preserve"> Fraud and to state a specific amount for which any such claims may be settled is tolled and suspended from the effective date of this Agreement through and including February 28, 2025, which the parties may extend further by a signed, written amendment to this Agreement.</w:t>
      </w:r>
    </w:p>
    <w:p w14:paraId="15041566" w14:textId="684D299B" w:rsidR="005E6E30" w:rsidRDefault="005E6E30"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sidRPr="005E6E30">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t xml:space="preserve">The Parties agree that the one-year period in which the Districts </w:t>
      </w:r>
      <w:r w:rsidRPr="005E6E30">
        <w:rPr>
          <w:rFonts w:ascii="Times New Roman" w:eastAsia="Times New Roman" w:hAnsi="Times New Roman" w:cs="Times New Roman"/>
          <w:bCs/>
          <w:iCs/>
          <w:sz w:val="24"/>
          <w:szCs w:val="24"/>
        </w:rPr>
        <w:t>may be required to</w:t>
      </w:r>
      <w:r>
        <w:rPr>
          <w:rFonts w:ascii="Times New Roman" w:eastAsia="Times New Roman" w:hAnsi="Times New Roman" w:cs="Times New Roman"/>
          <w:bCs/>
          <w:iCs/>
          <w:sz w:val="24"/>
          <w:szCs w:val="24"/>
        </w:rPr>
        <w:t xml:space="preserve"> file a lawsuit against the County</w:t>
      </w:r>
      <w:r w:rsidR="00101615">
        <w:rPr>
          <w:rFonts w:ascii="Times New Roman" w:eastAsia="Times New Roman" w:hAnsi="Times New Roman" w:cs="Times New Roman"/>
          <w:bCs/>
          <w:iCs/>
          <w:sz w:val="24"/>
          <w:szCs w:val="24"/>
        </w:rPr>
        <w:t xml:space="preserve"> and/or the Treasurer</w:t>
      </w:r>
      <w:r>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 xml:space="preserve">pursuant </w:t>
      </w:r>
      <w:r>
        <w:rPr>
          <w:rFonts w:ascii="Times New Roman" w:eastAsia="Times New Roman" w:hAnsi="Times New Roman" w:cs="Times New Roman"/>
          <w:bCs/>
          <w:iCs/>
          <w:sz w:val="24"/>
          <w:szCs w:val="24"/>
        </w:rPr>
        <w:t>A.R.S. § 12-821, shall be tolled and suspended</w:t>
      </w:r>
      <w:r w:rsidR="00FB2B90">
        <w:rPr>
          <w:rFonts w:ascii="Times New Roman" w:eastAsia="Times New Roman" w:hAnsi="Times New Roman" w:cs="Times New Roman"/>
          <w:bCs/>
          <w:iCs/>
          <w:sz w:val="24"/>
          <w:szCs w:val="24"/>
        </w:rPr>
        <w:t xml:space="preserve"> to May 29, 2025, </w:t>
      </w:r>
      <w:r w:rsidR="00FB2B90" w:rsidRPr="005E6E30">
        <w:rPr>
          <w:rFonts w:ascii="Times New Roman" w:eastAsia="Times New Roman" w:hAnsi="Times New Roman" w:cs="Times New Roman"/>
          <w:bCs/>
          <w:iCs/>
          <w:sz w:val="24"/>
          <w:szCs w:val="24"/>
        </w:rPr>
        <w:t>which the parties may extend further by a signed, written amendment to this Agreement</w:t>
      </w:r>
      <w:r>
        <w:rPr>
          <w:rFonts w:ascii="Times New Roman" w:eastAsia="Times New Roman" w:hAnsi="Times New Roman" w:cs="Times New Roman"/>
          <w:bCs/>
          <w:iCs/>
          <w:sz w:val="24"/>
          <w:szCs w:val="24"/>
        </w:rPr>
        <w:t>.</w:t>
      </w:r>
    </w:p>
    <w:p w14:paraId="058DDD5B" w14:textId="3EE40AE9" w:rsidR="005E6E30" w:rsidRDefault="005E6E30"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The periods identified in paragraphs (1) and (2) above are referred to as the “Tolling Period.”</w:t>
      </w:r>
    </w:p>
    <w:p w14:paraId="423C0B37" w14:textId="0DC27129" w:rsidR="00D56629" w:rsidRPr="005E6E30" w:rsidRDefault="005E6E30"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Pr>
          <w:rFonts w:ascii="Times New Roman" w:eastAsia="Times New Roman" w:hAnsi="Times New Roman" w:cs="Times New Roman"/>
          <w:sz w:val="24"/>
          <w:szCs w:val="24"/>
        </w:rPr>
        <w:t xml:space="preserve">The County </w:t>
      </w:r>
      <w:r w:rsidR="006C62A6">
        <w:rPr>
          <w:rFonts w:ascii="Times New Roman" w:eastAsia="Times New Roman" w:hAnsi="Times New Roman" w:cs="Times New Roman"/>
          <w:sz w:val="24"/>
          <w:szCs w:val="24"/>
        </w:rPr>
        <w:t xml:space="preserve">and the Treasurer </w:t>
      </w:r>
      <w:r w:rsidRPr="005E6E30">
        <w:rPr>
          <w:rFonts w:ascii="Times New Roman" w:eastAsia="Times New Roman" w:hAnsi="Times New Roman" w:cs="Times New Roman"/>
          <w:sz w:val="24"/>
          <w:szCs w:val="24"/>
        </w:rPr>
        <w:t xml:space="preserve">agree </w:t>
      </w:r>
      <w:r w:rsidR="006C62A6">
        <w:rPr>
          <w:rFonts w:ascii="Times New Roman" w:eastAsia="Times New Roman" w:hAnsi="Times New Roman" w:cs="Times New Roman"/>
          <w:sz w:val="24"/>
          <w:szCs w:val="24"/>
        </w:rPr>
        <w:t>they</w:t>
      </w:r>
      <w:r w:rsidRPr="005E6E30">
        <w:rPr>
          <w:rFonts w:ascii="Times New Roman" w:eastAsia="Times New Roman" w:hAnsi="Times New Roman" w:cs="Times New Roman"/>
          <w:sz w:val="24"/>
          <w:szCs w:val="24"/>
        </w:rPr>
        <w:t xml:space="preserve"> will not </w:t>
      </w:r>
      <w:r>
        <w:rPr>
          <w:rFonts w:ascii="Times New Roman" w:eastAsia="Times New Roman" w:hAnsi="Times New Roman" w:cs="Times New Roman"/>
          <w:sz w:val="24"/>
          <w:szCs w:val="24"/>
        </w:rPr>
        <w:t>assert that any Notice of Claim made by any of the Districts to the County</w:t>
      </w:r>
      <w:r w:rsidR="006C62A6">
        <w:rPr>
          <w:rFonts w:ascii="Times New Roman" w:eastAsia="Times New Roman" w:hAnsi="Times New Roman" w:cs="Times New Roman"/>
          <w:sz w:val="24"/>
          <w:szCs w:val="24"/>
        </w:rPr>
        <w:t xml:space="preserve"> </w:t>
      </w:r>
      <w:r w:rsidR="006C62A6">
        <w:rPr>
          <w:rFonts w:ascii="Times New Roman" w:eastAsia="Times New Roman" w:hAnsi="Times New Roman" w:cs="Times New Roman"/>
          <w:bCs/>
          <w:iCs/>
          <w:sz w:val="24"/>
          <w:szCs w:val="24"/>
        </w:rPr>
        <w:t>and/or the Treasurer</w:t>
      </w:r>
      <w:r w:rsidRPr="005E6E3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was or is untimely if the Notice of Claim was made within the Tolling Period, and the County </w:t>
      </w:r>
      <w:r w:rsidR="006C62A6">
        <w:rPr>
          <w:rFonts w:ascii="Times New Roman" w:eastAsia="Times New Roman" w:hAnsi="Times New Roman" w:cs="Times New Roman"/>
          <w:bCs/>
          <w:iCs/>
          <w:sz w:val="24"/>
          <w:szCs w:val="24"/>
        </w:rPr>
        <w:t xml:space="preserve">and/or the Treasurer </w:t>
      </w:r>
      <w:r>
        <w:rPr>
          <w:rFonts w:ascii="Times New Roman" w:eastAsia="Times New Roman" w:hAnsi="Times New Roman" w:cs="Times New Roman"/>
          <w:sz w:val="24"/>
          <w:szCs w:val="24"/>
        </w:rPr>
        <w:t xml:space="preserve">will not assert any statute of limitations defense or other defenses based on the timeliness of the filing of any lawsuit by the Districts against the County </w:t>
      </w:r>
      <w:r w:rsidR="006C62A6">
        <w:rPr>
          <w:rFonts w:ascii="Times New Roman" w:eastAsia="Times New Roman" w:hAnsi="Times New Roman" w:cs="Times New Roman"/>
          <w:bCs/>
          <w:iCs/>
          <w:sz w:val="24"/>
          <w:szCs w:val="24"/>
        </w:rPr>
        <w:t xml:space="preserve">and/or the Treasurer </w:t>
      </w:r>
      <w:r>
        <w:rPr>
          <w:rFonts w:ascii="Times New Roman" w:eastAsia="Times New Roman" w:hAnsi="Times New Roman" w:cs="Times New Roman"/>
          <w:sz w:val="24"/>
          <w:szCs w:val="24"/>
        </w:rPr>
        <w:t xml:space="preserve">if any of the Districts files a lawsuit against the County </w:t>
      </w:r>
      <w:r w:rsidR="006C62A6">
        <w:rPr>
          <w:rFonts w:ascii="Times New Roman" w:eastAsia="Times New Roman" w:hAnsi="Times New Roman" w:cs="Times New Roman"/>
          <w:bCs/>
          <w:iCs/>
          <w:sz w:val="24"/>
          <w:szCs w:val="24"/>
        </w:rPr>
        <w:t xml:space="preserve">and/or the Treasurer </w:t>
      </w:r>
      <w:r>
        <w:rPr>
          <w:rFonts w:ascii="Times New Roman" w:eastAsia="Times New Roman" w:hAnsi="Times New Roman" w:cs="Times New Roman"/>
          <w:sz w:val="24"/>
          <w:szCs w:val="24"/>
        </w:rPr>
        <w:t xml:space="preserve">within the Tolling Period. </w:t>
      </w:r>
    </w:p>
    <w:p w14:paraId="1C3E7694" w14:textId="77777777" w:rsidR="00D56629" w:rsidRPr="00D56629" w:rsidRDefault="00CD43DE" w:rsidP="001B5CEB">
      <w:pPr>
        <w:numPr>
          <w:ilvl w:val="0"/>
          <w:numId w:val="1"/>
        </w:numPr>
        <w:spacing w:after="0" w:line="480" w:lineRule="auto"/>
        <w:ind w:left="0" w:firstLine="720"/>
        <w:contextualSpacing/>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lastRenderedPageBreak/>
        <w:t>This Agreement is in furtherance of the Parties’ discussions of compromise and settlement of disputed claims and is not admissible in any proceeding except for the limited purpose of proving the existence of this Agreement and the rights and obligations specified herein.</w:t>
      </w:r>
    </w:p>
    <w:p w14:paraId="2357C41D" w14:textId="654B9E22" w:rsidR="00D56629" w:rsidRPr="00D56629" w:rsidRDefault="00CD43DE" w:rsidP="001B5CEB">
      <w:pPr>
        <w:numPr>
          <w:ilvl w:val="0"/>
          <w:numId w:val="1"/>
        </w:numPr>
        <w:spacing w:after="0" w:line="480" w:lineRule="auto"/>
        <w:ind w:left="0" w:firstLine="720"/>
        <w:contextualSpacing/>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This Agreement constitutes the entire agreement between the Parties as to the matters herein and supersedes all prior and contemporaneous agreements pertaining to such matters. This Agreement may not be modified except through a writing executed by both Parties</w:t>
      </w:r>
      <w:r w:rsidR="00511C98">
        <w:rPr>
          <w:rFonts w:ascii="Times New Roman" w:eastAsia="Times New Roman" w:hAnsi="Times New Roman" w:cs="Times New Roman"/>
          <w:sz w:val="24"/>
          <w:szCs w:val="24"/>
        </w:rPr>
        <w:t xml:space="preserve"> or electronic mail </w:t>
      </w:r>
      <w:r w:rsidR="004D029F">
        <w:rPr>
          <w:rFonts w:ascii="Times New Roman" w:eastAsia="Times New Roman" w:hAnsi="Times New Roman" w:cs="Times New Roman"/>
          <w:sz w:val="24"/>
          <w:szCs w:val="24"/>
        </w:rPr>
        <w:t xml:space="preserve">between counsel for the Parties confirming the </w:t>
      </w:r>
      <w:r w:rsidR="00A71ECB">
        <w:rPr>
          <w:rFonts w:ascii="Times New Roman" w:eastAsia="Times New Roman" w:hAnsi="Times New Roman" w:cs="Times New Roman"/>
          <w:sz w:val="24"/>
          <w:szCs w:val="24"/>
        </w:rPr>
        <w:t>modification(s)</w:t>
      </w:r>
      <w:r w:rsidRPr="00D56629">
        <w:rPr>
          <w:rFonts w:ascii="Times New Roman" w:eastAsia="Times New Roman" w:hAnsi="Times New Roman" w:cs="Times New Roman"/>
          <w:sz w:val="24"/>
          <w:szCs w:val="24"/>
        </w:rPr>
        <w:t xml:space="preserve">. </w:t>
      </w:r>
    </w:p>
    <w:p w14:paraId="790B56C9" w14:textId="77777777" w:rsidR="00D56629" w:rsidRPr="00D56629" w:rsidRDefault="00CD43DE" w:rsidP="001B5CEB">
      <w:pPr>
        <w:numPr>
          <w:ilvl w:val="0"/>
          <w:numId w:val="1"/>
        </w:numPr>
        <w:spacing w:after="0" w:line="480" w:lineRule="auto"/>
        <w:ind w:left="0" w:firstLine="720"/>
        <w:contextualSpacing/>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This Agreement shall be governed by and construed in accordance with the laws of the state of Arizona without regard to conflicts of law.</w:t>
      </w:r>
    </w:p>
    <w:p w14:paraId="430D5D72" w14:textId="6CF44999" w:rsidR="00D56629" w:rsidRPr="00D56629" w:rsidRDefault="00CD43DE" w:rsidP="001B5CEB">
      <w:pPr>
        <w:numPr>
          <w:ilvl w:val="0"/>
          <w:numId w:val="1"/>
        </w:numPr>
        <w:spacing w:after="0" w:line="480" w:lineRule="auto"/>
        <w:ind w:left="0" w:firstLine="720"/>
        <w:contextualSpacing/>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This Agreement may be signed by electronic means and in multiple counterparts which shall constitute one Agreement when combined. Faxed, scanned, or emailed images of signatures shall be sufficient for this Agreement and be the equivalent of original signatures.</w:t>
      </w:r>
    </w:p>
    <w:p w14:paraId="4E85D10A" w14:textId="77777777" w:rsidR="00D56629" w:rsidRPr="00D56629" w:rsidRDefault="00D56629" w:rsidP="00D56629">
      <w:pPr>
        <w:spacing w:after="0" w:line="480" w:lineRule="auto"/>
        <w:jc w:val="both"/>
        <w:rPr>
          <w:rFonts w:ascii="Times New Roman" w:eastAsia="Times New Roman" w:hAnsi="Times New Roman" w:cs="Times New Roman"/>
          <w:sz w:val="24"/>
          <w:szCs w:val="24"/>
        </w:rPr>
      </w:pPr>
    </w:p>
    <w:p w14:paraId="36564E2C" w14:textId="77777777" w:rsidR="005E6E30" w:rsidRDefault="005E6E30" w:rsidP="005E6E30">
      <w:pPr>
        <w:pStyle w:val="Style29"/>
        <w:jc w:val="center"/>
      </w:pPr>
      <w:r>
        <w:t>[Signature Pages Follow]</w:t>
      </w:r>
    </w:p>
    <w:p w14:paraId="2801B23F" w14:textId="77777777" w:rsidR="005E6E30" w:rsidRDefault="005E6E30" w:rsidP="005E6E30">
      <w:pPr>
        <w:pStyle w:val="Style29"/>
      </w:pPr>
    </w:p>
    <w:p w14:paraId="641FE091" w14:textId="77777777" w:rsidR="005E6E30" w:rsidRDefault="005E6E30" w:rsidP="005E6E30">
      <w:pPr>
        <w:pStyle w:val="Style29"/>
      </w:pPr>
    </w:p>
    <w:p w14:paraId="35F71808" w14:textId="77777777" w:rsidR="005E6E30" w:rsidRPr="006C62A6" w:rsidRDefault="005E6E30" w:rsidP="005E6E30">
      <w:pPr>
        <w:spacing w:after="240" w:line="240" w:lineRule="auto"/>
        <w:rPr>
          <w:rFonts w:ascii="Times New Roman" w:hAnsi="Times New Roman" w:cs="Times New Roman"/>
          <w:b/>
          <w:bCs/>
          <w:sz w:val="24"/>
          <w:szCs w:val="24"/>
        </w:rPr>
      </w:pPr>
      <w:r>
        <w:br w:type="page"/>
      </w:r>
      <w:r w:rsidRPr="006C62A6">
        <w:rPr>
          <w:rFonts w:ascii="Times New Roman" w:hAnsi="Times New Roman" w:cs="Times New Roman"/>
          <w:b/>
          <w:bCs/>
          <w:sz w:val="24"/>
          <w:szCs w:val="24"/>
        </w:rPr>
        <w:lastRenderedPageBreak/>
        <w:t>Santa Cruz County</w:t>
      </w:r>
    </w:p>
    <w:p w14:paraId="6361C053" w14:textId="77777777" w:rsidR="005E6E30" w:rsidRPr="005E6E30" w:rsidRDefault="005E6E30" w:rsidP="005E6E30">
      <w:pPr>
        <w:widowControl w:val="0"/>
        <w:spacing w:line="240" w:lineRule="auto"/>
        <w:rPr>
          <w:rFonts w:ascii="Times New Roman" w:hAnsi="Times New Roman" w:cs="Times New Roman"/>
          <w:sz w:val="24"/>
          <w:szCs w:val="24"/>
        </w:rPr>
      </w:pPr>
    </w:p>
    <w:p w14:paraId="381C0CB1"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271FA24B"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03A1CF5F"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719D24DC"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349BF25A" w14:textId="77777777" w:rsidR="005E6E30" w:rsidRPr="006C62A6" w:rsidRDefault="005E6E30" w:rsidP="005E6E30">
      <w:pPr>
        <w:widowControl w:val="0"/>
        <w:tabs>
          <w:tab w:val="left" w:pos="360"/>
        </w:tabs>
        <w:spacing w:line="240" w:lineRule="auto"/>
        <w:rPr>
          <w:rFonts w:ascii="Times New Roman" w:hAnsi="Times New Roman" w:cs="Times New Roman"/>
          <w:b/>
          <w:bCs/>
          <w:sz w:val="24"/>
          <w:szCs w:val="24"/>
        </w:rPr>
      </w:pPr>
    </w:p>
    <w:p w14:paraId="09C4221F" w14:textId="1D6F01A1" w:rsidR="006C62A6" w:rsidRPr="006C62A6" w:rsidRDefault="006C62A6" w:rsidP="006C62A6">
      <w:pPr>
        <w:spacing w:after="240" w:line="240" w:lineRule="auto"/>
        <w:rPr>
          <w:rFonts w:ascii="Times New Roman" w:hAnsi="Times New Roman" w:cs="Times New Roman"/>
          <w:b/>
          <w:bCs/>
          <w:sz w:val="24"/>
          <w:szCs w:val="24"/>
        </w:rPr>
      </w:pPr>
      <w:r w:rsidRPr="006C62A6">
        <w:rPr>
          <w:rFonts w:ascii="Times New Roman" w:hAnsi="Times New Roman" w:cs="Times New Roman"/>
          <w:b/>
          <w:bCs/>
          <w:sz w:val="24"/>
          <w:szCs w:val="24"/>
        </w:rPr>
        <w:t>Santa Cruz County Treasurer’s Office</w:t>
      </w:r>
    </w:p>
    <w:p w14:paraId="445DB4FC" w14:textId="77777777" w:rsidR="006C62A6" w:rsidRPr="005E6E30" w:rsidRDefault="006C62A6" w:rsidP="006C62A6">
      <w:pPr>
        <w:widowControl w:val="0"/>
        <w:spacing w:line="240" w:lineRule="auto"/>
        <w:rPr>
          <w:rFonts w:ascii="Times New Roman" w:hAnsi="Times New Roman" w:cs="Times New Roman"/>
          <w:sz w:val="24"/>
          <w:szCs w:val="24"/>
        </w:rPr>
      </w:pPr>
    </w:p>
    <w:p w14:paraId="59F50A73" w14:textId="77777777" w:rsidR="006C62A6" w:rsidRPr="005E6E30" w:rsidRDefault="006C62A6" w:rsidP="006C62A6">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289ED4FD" w14:textId="77777777" w:rsidR="006C62A6" w:rsidRPr="005E6E30" w:rsidRDefault="006C62A6" w:rsidP="006C62A6">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705DC75F" w14:textId="77777777" w:rsidR="006C62A6" w:rsidRPr="005E6E30" w:rsidRDefault="006C62A6" w:rsidP="006C62A6">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58B68311" w14:textId="77777777" w:rsidR="006C62A6" w:rsidRPr="005E6E30" w:rsidRDefault="006C62A6" w:rsidP="006C62A6">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51FA48B5" w14:textId="77777777" w:rsidR="006C62A6" w:rsidRPr="005E6E30" w:rsidRDefault="006C62A6" w:rsidP="005E6E30">
      <w:pPr>
        <w:widowControl w:val="0"/>
        <w:tabs>
          <w:tab w:val="left" w:pos="360"/>
        </w:tabs>
        <w:spacing w:line="240" w:lineRule="auto"/>
        <w:rPr>
          <w:rFonts w:ascii="Times New Roman" w:hAnsi="Times New Roman" w:cs="Times New Roman"/>
          <w:sz w:val="24"/>
          <w:szCs w:val="24"/>
        </w:rPr>
      </w:pPr>
    </w:p>
    <w:p w14:paraId="5DAD25DC" w14:textId="77777777" w:rsidR="005E6E30" w:rsidRPr="005E6E30" w:rsidRDefault="005E6E30" w:rsidP="005E6E30">
      <w:pPr>
        <w:widowControl w:val="0"/>
        <w:tabs>
          <w:tab w:val="left" w:pos="360"/>
        </w:tabs>
        <w:spacing w:line="240" w:lineRule="auto"/>
        <w:rPr>
          <w:rFonts w:ascii="Times New Roman" w:hAnsi="Times New Roman" w:cs="Times New Roman"/>
          <w:sz w:val="24"/>
          <w:szCs w:val="24"/>
        </w:rPr>
      </w:pPr>
    </w:p>
    <w:p w14:paraId="5692477B" w14:textId="77777777" w:rsidR="005E6E30" w:rsidRPr="006C62A6" w:rsidRDefault="005E6E30" w:rsidP="005E6E30">
      <w:pPr>
        <w:spacing w:after="240" w:line="240" w:lineRule="auto"/>
        <w:rPr>
          <w:rFonts w:ascii="Times New Roman" w:hAnsi="Times New Roman" w:cs="Times New Roman"/>
          <w:b/>
          <w:bCs/>
          <w:sz w:val="24"/>
          <w:szCs w:val="24"/>
        </w:rPr>
      </w:pPr>
      <w:r w:rsidRPr="006C62A6">
        <w:rPr>
          <w:rFonts w:ascii="Times New Roman" w:hAnsi="Times New Roman" w:cs="Times New Roman"/>
          <w:b/>
          <w:bCs/>
          <w:sz w:val="24"/>
          <w:szCs w:val="24"/>
        </w:rPr>
        <w:t>Nogales Unified School District No. 1</w:t>
      </w:r>
    </w:p>
    <w:p w14:paraId="44CD1C5D" w14:textId="77777777" w:rsidR="005E6E30" w:rsidRPr="005E6E30" w:rsidRDefault="005E6E30" w:rsidP="005E6E30">
      <w:pPr>
        <w:widowControl w:val="0"/>
        <w:spacing w:line="240" w:lineRule="auto"/>
        <w:rPr>
          <w:rFonts w:ascii="Times New Roman" w:hAnsi="Times New Roman" w:cs="Times New Roman"/>
          <w:sz w:val="24"/>
          <w:szCs w:val="24"/>
        </w:rPr>
      </w:pPr>
    </w:p>
    <w:p w14:paraId="0BC5FE18"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45B19E2F"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4A0E4525"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207F6EA4"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53C44705" w14:textId="77777777" w:rsidR="005E6E30" w:rsidRPr="005E6E30" w:rsidRDefault="005E6E30" w:rsidP="005E6E30">
      <w:pPr>
        <w:widowControl w:val="0"/>
        <w:tabs>
          <w:tab w:val="left" w:pos="360"/>
        </w:tabs>
        <w:spacing w:line="240" w:lineRule="auto"/>
        <w:rPr>
          <w:rFonts w:ascii="Times New Roman" w:hAnsi="Times New Roman" w:cs="Times New Roman"/>
          <w:sz w:val="24"/>
          <w:szCs w:val="24"/>
        </w:rPr>
      </w:pPr>
    </w:p>
    <w:p w14:paraId="2BE5628F" w14:textId="77777777" w:rsidR="005E6E30" w:rsidRPr="006C62A6" w:rsidRDefault="005E6E30" w:rsidP="005E6E30">
      <w:pPr>
        <w:widowControl w:val="0"/>
        <w:tabs>
          <w:tab w:val="left" w:pos="360"/>
        </w:tabs>
        <w:spacing w:after="60" w:line="240" w:lineRule="auto"/>
        <w:rPr>
          <w:rFonts w:ascii="Times New Roman" w:hAnsi="Times New Roman" w:cs="Times New Roman"/>
          <w:b/>
          <w:bCs/>
          <w:sz w:val="24"/>
          <w:szCs w:val="24"/>
        </w:rPr>
      </w:pPr>
    </w:p>
    <w:p w14:paraId="1A02D654" w14:textId="77777777" w:rsidR="005E6E30" w:rsidRPr="006C62A6" w:rsidRDefault="005E6E30" w:rsidP="005E6E30">
      <w:pPr>
        <w:spacing w:after="240" w:line="240" w:lineRule="auto"/>
        <w:rPr>
          <w:rFonts w:ascii="Times New Roman" w:hAnsi="Times New Roman" w:cs="Times New Roman"/>
          <w:b/>
          <w:bCs/>
          <w:sz w:val="24"/>
          <w:szCs w:val="24"/>
        </w:rPr>
      </w:pPr>
      <w:r w:rsidRPr="006C62A6">
        <w:rPr>
          <w:rFonts w:ascii="Times New Roman" w:hAnsi="Times New Roman" w:cs="Times New Roman"/>
          <w:b/>
          <w:bCs/>
          <w:sz w:val="24"/>
          <w:szCs w:val="24"/>
        </w:rPr>
        <w:t>Patagonia Elementary School District No. 6</w:t>
      </w:r>
    </w:p>
    <w:p w14:paraId="79E507D7" w14:textId="77777777" w:rsidR="005E6E30" w:rsidRPr="005E6E30" w:rsidRDefault="005E6E30" w:rsidP="005E6E30">
      <w:pPr>
        <w:widowControl w:val="0"/>
        <w:spacing w:line="240" w:lineRule="auto"/>
        <w:rPr>
          <w:rFonts w:ascii="Times New Roman" w:hAnsi="Times New Roman" w:cs="Times New Roman"/>
          <w:sz w:val="24"/>
          <w:szCs w:val="24"/>
        </w:rPr>
      </w:pPr>
    </w:p>
    <w:p w14:paraId="626AAD34"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3183858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1DA63328"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0C055855"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441A5D57"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427BAFBE" w14:textId="77777777" w:rsidR="005E6E30" w:rsidRPr="006C62A6" w:rsidRDefault="005E6E30" w:rsidP="005E6E30">
      <w:pPr>
        <w:widowControl w:val="0"/>
        <w:spacing w:after="240" w:line="240" w:lineRule="auto"/>
        <w:rPr>
          <w:rFonts w:ascii="Times New Roman" w:hAnsi="Times New Roman" w:cs="Times New Roman"/>
          <w:b/>
          <w:bCs/>
          <w:sz w:val="24"/>
          <w:szCs w:val="24"/>
        </w:rPr>
      </w:pPr>
      <w:r w:rsidRPr="006C62A6">
        <w:rPr>
          <w:rFonts w:ascii="Times New Roman" w:hAnsi="Times New Roman" w:cs="Times New Roman"/>
          <w:b/>
          <w:bCs/>
          <w:sz w:val="24"/>
          <w:szCs w:val="24"/>
        </w:rPr>
        <w:t>Patagonia Union High School District No. 20</w:t>
      </w:r>
    </w:p>
    <w:p w14:paraId="1E11DD66" w14:textId="77777777" w:rsidR="005E6E30" w:rsidRPr="005E6E30" w:rsidRDefault="005E6E30" w:rsidP="005E6E30">
      <w:pPr>
        <w:widowControl w:val="0"/>
        <w:spacing w:line="240" w:lineRule="auto"/>
        <w:rPr>
          <w:rFonts w:ascii="Times New Roman" w:hAnsi="Times New Roman" w:cs="Times New Roman"/>
          <w:sz w:val="24"/>
          <w:szCs w:val="24"/>
        </w:rPr>
      </w:pPr>
    </w:p>
    <w:p w14:paraId="2E674F92"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4C6472BF"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4492FA01"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558DD26D"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3CCE862D"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59FE395F" w14:textId="77777777" w:rsidR="005E6E30" w:rsidRPr="00676C88" w:rsidRDefault="005E6E30" w:rsidP="005E6E30">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t>Santa Cruz Elementary School District No. 28</w:t>
      </w:r>
    </w:p>
    <w:p w14:paraId="08EBE73A" w14:textId="77777777" w:rsidR="005E6E30" w:rsidRPr="005E6E30" w:rsidRDefault="005E6E30" w:rsidP="005E6E30">
      <w:pPr>
        <w:widowControl w:val="0"/>
        <w:spacing w:line="240" w:lineRule="auto"/>
        <w:rPr>
          <w:rFonts w:ascii="Times New Roman" w:hAnsi="Times New Roman" w:cs="Times New Roman"/>
          <w:sz w:val="24"/>
          <w:szCs w:val="24"/>
        </w:rPr>
      </w:pPr>
    </w:p>
    <w:p w14:paraId="5D125D42"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249087DE"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57B90FC9"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719F7E70"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0EC28886"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57FC3DA4" w14:textId="77777777" w:rsidR="005E6E30" w:rsidRPr="00676C88" w:rsidRDefault="005E6E30" w:rsidP="005E6E30">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t>Santa Cruz Valley Unified School District No. 35</w:t>
      </w:r>
    </w:p>
    <w:p w14:paraId="02D5A8EE" w14:textId="77777777" w:rsidR="005E6E30" w:rsidRPr="005E6E30" w:rsidRDefault="005E6E30" w:rsidP="005E6E30">
      <w:pPr>
        <w:widowControl w:val="0"/>
        <w:spacing w:line="240" w:lineRule="auto"/>
        <w:rPr>
          <w:rFonts w:ascii="Times New Roman" w:hAnsi="Times New Roman" w:cs="Times New Roman"/>
          <w:sz w:val="24"/>
          <w:szCs w:val="24"/>
        </w:rPr>
      </w:pPr>
    </w:p>
    <w:p w14:paraId="59BE5899"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7659D0E1"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6EAF3CC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53BB6DA4"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586A1434"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7895F0BE" w14:textId="77777777" w:rsidR="005E6E30" w:rsidRPr="00676C88" w:rsidRDefault="005E6E30" w:rsidP="005E6E30">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t>Sonoita Elementary School District No. 25</w:t>
      </w:r>
    </w:p>
    <w:p w14:paraId="2B41B1C5" w14:textId="77777777" w:rsidR="005E6E30" w:rsidRPr="005E6E30" w:rsidRDefault="005E6E30" w:rsidP="005E6E30">
      <w:pPr>
        <w:widowControl w:val="0"/>
        <w:spacing w:line="240" w:lineRule="auto"/>
        <w:rPr>
          <w:rFonts w:ascii="Times New Roman" w:hAnsi="Times New Roman" w:cs="Times New Roman"/>
          <w:sz w:val="24"/>
          <w:szCs w:val="24"/>
        </w:rPr>
      </w:pPr>
    </w:p>
    <w:p w14:paraId="124D9914"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45F644D2"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13BAFABE"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07320552"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3F0F0A5E" w14:textId="77777777" w:rsidR="000E53F1" w:rsidRDefault="000E53F1" w:rsidP="000E53F1">
      <w:pPr>
        <w:widowControl w:val="0"/>
        <w:spacing w:line="240" w:lineRule="auto"/>
        <w:rPr>
          <w:rFonts w:ascii="Times New Roman" w:hAnsi="Times New Roman" w:cs="Times New Roman"/>
          <w:b/>
          <w:bCs/>
          <w:sz w:val="24"/>
          <w:szCs w:val="24"/>
        </w:rPr>
      </w:pPr>
    </w:p>
    <w:p w14:paraId="75F9B120" w14:textId="558BD99F" w:rsidR="000E53F1" w:rsidRDefault="000E53F1" w:rsidP="000E53F1">
      <w:pPr>
        <w:widowControl w:val="0"/>
        <w:spacing w:line="240" w:lineRule="auto"/>
        <w:rPr>
          <w:rFonts w:ascii="Times New Roman" w:hAnsi="Times New Roman" w:cs="Times New Roman"/>
          <w:b/>
          <w:bCs/>
          <w:sz w:val="24"/>
          <w:szCs w:val="24"/>
        </w:rPr>
      </w:pPr>
      <w:r>
        <w:rPr>
          <w:rFonts w:ascii="Times New Roman" w:hAnsi="Times New Roman" w:cs="Times New Roman"/>
          <w:b/>
          <w:bCs/>
          <w:sz w:val="24"/>
          <w:szCs w:val="24"/>
        </w:rPr>
        <w:t>Nogales Suburban Fire District</w:t>
      </w:r>
    </w:p>
    <w:p w14:paraId="070D1589" w14:textId="77777777" w:rsidR="000E53F1" w:rsidRPr="005E6E30" w:rsidRDefault="000E53F1" w:rsidP="000E53F1">
      <w:pPr>
        <w:widowControl w:val="0"/>
        <w:spacing w:line="240" w:lineRule="auto"/>
        <w:rPr>
          <w:rFonts w:ascii="Times New Roman" w:hAnsi="Times New Roman" w:cs="Times New Roman"/>
          <w:sz w:val="24"/>
          <w:szCs w:val="24"/>
        </w:rPr>
      </w:pPr>
    </w:p>
    <w:p w14:paraId="1BFFD475" w14:textId="77777777" w:rsidR="000E53F1" w:rsidRPr="005E6E30" w:rsidRDefault="000E53F1" w:rsidP="000E53F1">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40863C02" w14:textId="77777777" w:rsidR="000E53F1" w:rsidRPr="005E6E30" w:rsidRDefault="000E53F1" w:rsidP="000E53F1">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78B8F8B5" w14:textId="77777777" w:rsidR="000E53F1" w:rsidRPr="005E6E30" w:rsidRDefault="000E53F1" w:rsidP="000E53F1">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6B2A2BBE" w14:textId="77777777" w:rsidR="000E53F1" w:rsidRPr="005E6E30" w:rsidRDefault="000E53F1" w:rsidP="000E53F1">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2502DA68"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1510D34D" w14:textId="43E578E3" w:rsidR="00DB7BCF" w:rsidRDefault="00DB7BCF" w:rsidP="00DB7BCF">
      <w:pPr>
        <w:widowControl w:val="0"/>
        <w:spacing w:line="240" w:lineRule="auto"/>
        <w:rPr>
          <w:rFonts w:ascii="Times New Roman" w:hAnsi="Times New Roman" w:cs="Times New Roman"/>
          <w:b/>
          <w:bCs/>
          <w:sz w:val="24"/>
          <w:szCs w:val="24"/>
        </w:rPr>
      </w:pPr>
      <w:r>
        <w:rPr>
          <w:rFonts w:ascii="Times New Roman" w:hAnsi="Times New Roman" w:cs="Times New Roman"/>
          <w:b/>
          <w:bCs/>
          <w:sz w:val="24"/>
          <w:szCs w:val="24"/>
        </w:rPr>
        <w:t>Rio Rico Fire District</w:t>
      </w:r>
    </w:p>
    <w:p w14:paraId="2DD6E28A" w14:textId="77777777" w:rsidR="00DB7BCF" w:rsidRPr="005E6E30" w:rsidRDefault="00DB7BCF" w:rsidP="00DB7BCF">
      <w:pPr>
        <w:widowControl w:val="0"/>
        <w:spacing w:line="240" w:lineRule="auto"/>
        <w:rPr>
          <w:rFonts w:ascii="Times New Roman" w:hAnsi="Times New Roman" w:cs="Times New Roman"/>
          <w:sz w:val="24"/>
          <w:szCs w:val="24"/>
        </w:rPr>
      </w:pPr>
    </w:p>
    <w:p w14:paraId="4186F023"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70B74D46"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431C591C"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3193698E"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3F708972" w14:textId="77777777" w:rsidR="00D56629" w:rsidRDefault="00D56629" w:rsidP="00D56629">
      <w:pPr>
        <w:spacing w:after="0" w:line="240" w:lineRule="auto"/>
        <w:rPr>
          <w:rFonts w:ascii="Times New Roman" w:eastAsia="Times New Roman" w:hAnsi="Times New Roman" w:cs="Times New Roman"/>
          <w:sz w:val="24"/>
          <w:szCs w:val="24"/>
        </w:rPr>
      </w:pPr>
    </w:p>
    <w:p w14:paraId="4245FB32" w14:textId="1DD5AEDC" w:rsidR="00DB7BCF" w:rsidRDefault="00DB7BCF" w:rsidP="00DB7BCF">
      <w:pPr>
        <w:widowControl w:val="0"/>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Tubac Fire District</w:t>
      </w:r>
    </w:p>
    <w:p w14:paraId="44C93B46" w14:textId="77777777" w:rsidR="00DB7BCF" w:rsidRPr="005E6E30" w:rsidRDefault="00DB7BCF" w:rsidP="00DB7BCF">
      <w:pPr>
        <w:widowControl w:val="0"/>
        <w:spacing w:line="240" w:lineRule="auto"/>
        <w:rPr>
          <w:rFonts w:ascii="Times New Roman" w:hAnsi="Times New Roman" w:cs="Times New Roman"/>
          <w:sz w:val="24"/>
          <w:szCs w:val="24"/>
        </w:rPr>
      </w:pPr>
    </w:p>
    <w:p w14:paraId="11C28CB3"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6F9C7934"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60E2B959"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74ED761A"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2F15D4FC" w14:textId="77777777" w:rsidR="00DB7BCF" w:rsidRDefault="00DB7BCF" w:rsidP="00D56629">
      <w:pPr>
        <w:spacing w:after="0" w:line="240" w:lineRule="auto"/>
        <w:rPr>
          <w:rFonts w:ascii="Times New Roman" w:eastAsia="Times New Roman" w:hAnsi="Times New Roman" w:cs="Times New Roman"/>
          <w:sz w:val="24"/>
          <w:szCs w:val="24"/>
        </w:rPr>
      </w:pPr>
    </w:p>
    <w:p w14:paraId="61267226" w14:textId="2C056B4F" w:rsidR="00DB7BCF" w:rsidRPr="00676C88" w:rsidRDefault="00DB7BCF" w:rsidP="00DB7BCF">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t>S</w:t>
      </w:r>
      <w:r>
        <w:rPr>
          <w:rFonts w:ascii="Times New Roman" w:hAnsi="Times New Roman" w:cs="Times New Roman"/>
          <w:b/>
          <w:bCs/>
          <w:sz w:val="24"/>
          <w:szCs w:val="24"/>
        </w:rPr>
        <w:t>onoita-Elgin Fire District</w:t>
      </w:r>
    </w:p>
    <w:p w14:paraId="1AF607DB" w14:textId="77777777" w:rsidR="00DB7BCF" w:rsidRPr="005E6E30" w:rsidRDefault="00DB7BCF" w:rsidP="00DB7BCF">
      <w:pPr>
        <w:widowControl w:val="0"/>
        <w:spacing w:line="240" w:lineRule="auto"/>
        <w:rPr>
          <w:rFonts w:ascii="Times New Roman" w:hAnsi="Times New Roman" w:cs="Times New Roman"/>
          <w:sz w:val="24"/>
          <w:szCs w:val="24"/>
        </w:rPr>
      </w:pPr>
    </w:p>
    <w:p w14:paraId="6B982430"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46B13827"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17C40D9B"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574ABA31"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03153F34" w14:textId="77777777" w:rsidR="00DB7BCF" w:rsidRPr="00D56629" w:rsidRDefault="00DB7BCF" w:rsidP="00D56629">
      <w:pPr>
        <w:spacing w:after="0" w:line="240" w:lineRule="auto"/>
        <w:rPr>
          <w:rFonts w:ascii="Times New Roman" w:eastAsia="Times New Roman" w:hAnsi="Times New Roman" w:cs="Times New Roman"/>
          <w:sz w:val="24"/>
          <w:szCs w:val="24"/>
        </w:rPr>
      </w:pPr>
    </w:p>
    <w:p w14:paraId="5B55A677" w14:textId="2A98B708" w:rsidR="00D56629" w:rsidRPr="00D56629" w:rsidRDefault="00D56629" w:rsidP="00D56629">
      <w:pPr>
        <w:spacing w:after="0" w:line="240" w:lineRule="auto"/>
        <w:jc w:val="center"/>
        <w:rPr>
          <w:rFonts w:ascii="Times New Roman" w:eastAsia="Times New Roman" w:hAnsi="Times New Roman" w:cs="Times New Roman"/>
          <w:sz w:val="24"/>
          <w:szCs w:val="24"/>
        </w:rPr>
      </w:pPr>
    </w:p>
    <w:p w14:paraId="0B386E25" w14:textId="66F28904" w:rsidR="00CE6CB8" w:rsidRDefault="00CE6CB8" w:rsidP="00B9415F">
      <w:pPr>
        <w:jc w:val="center"/>
      </w:pPr>
    </w:p>
    <w:sectPr w:rsidR="00CE6CB8" w:rsidSect="00A361CB">
      <w:footerReference w:type="even" r:id="rId8"/>
      <w:footerReference w:type="default" r:id="rId9"/>
      <w:footerReference w:type="first" r:id="rId10"/>
      <w:footnotePr>
        <w:numFmt w:val="lowerLetter"/>
      </w:footnotePr>
      <w:endnotePr>
        <w:numFmt w:val="lowerLetter"/>
      </w:endnotePr>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09F1A6" w14:textId="77777777" w:rsidR="00842092" w:rsidRDefault="00842092">
      <w:pPr>
        <w:spacing w:after="0" w:line="240" w:lineRule="auto"/>
      </w:pPr>
      <w:r>
        <w:separator/>
      </w:r>
    </w:p>
  </w:endnote>
  <w:endnote w:type="continuationSeparator" w:id="0">
    <w:p w14:paraId="7FE6DC87" w14:textId="77777777" w:rsidR="00842092" w:rsidRDefault="00842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5E3A3" w14:textId="77777777" w:rsidR="00863D31" w:rsidRDefault="00CD43DE" w:rsidP="00073CE4">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9DAA8" w14:textId="77777777" w:rsidR="00CD43DE" w:rsidRDefault="00000000" w:rsidP="00073CE4">
    <w:pPr>
      <w:pStyle w:val="Footer"/>
      <w:jc w:val="center"/>
      <w:rPr>
        <w:noProof/>
      </w:rPr>
    </w:pPr>
    <w:sdt>
      <w:sdtPr>
        <w:id w:val="-2140181299"/>
        <w:docPartObj>
          <w:docPartGallery w:val="Page Numbers (Bottom of Page)"/>
          <w:docPartUnique/>
        </w:docPartObj>
      </w:sdtPr>
      <w:sdtEndPr>
        <w:rPr>
          <w:noProof/>
        </w:rPr>
      </w:sdtEndPr>
      <w:sdtContent>
        <w:r w:rsidR="00CD43DE">
          <w:fldChar w:fldCharType="begin"/>
        </w:r>
        <w:r w:rsidR="00CD43DE">
          <w:instrText xml:space="preserve"> PAGE   \* MERGEFORMAT </w:instrText>
        </w:r>
        <w:r w:rsidR="00CD43DE">
          <w:fldChar w:fldCharType="separate"/>
        </w:r>
        <w:r w:rsidR="00CD43DE">
          <w:rPr>
            <w:noProof/>
          </w:rPr>
          <w:t>4</w:t>
        </w:r>
        <w:r w:rsidR="00CD43DE">
          <w:rPr>
            <w:noProof/>
          </w:rPr>
          <w:fldChar w:fldCharType="end"/>
        </w:r>
      </w:sdtContent>
    </w:sdt>
  </w:p>
  <w:p w14:paraId="23970019" w14:textId="77777777" w:rsidR="00CD43DE" w:rsidRDefault="00000000">
    <w:pPr>
      <w:pStyle w:val="Footer"/>
    </w:pPr>
    <w:r>
      <w:rPr>
        <w:noProof/>
      </w:rPr>
      <w:pict w14:anchorId="4F9184A8">
        <v:shapetype id="_x0000_t202" coordsize="21600,21600" o:spt="202" path="m,l,21600r21600,l21600,xe">
          <v:stroke joinstyle="miter"/>
          <v:path gradientshapeok="t" o:connecttype="rect"/>
        </v:shapetype>
        <v:shape id="zzmpTrailer_1078_19" o:spid="_x0000_s1025" type="#_x0000_t202" style="position:absolute;margin-left:0;margin-top:0;width:201.6pt;height:20.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3u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" filled="f" stroked="f">
          <v:textbox inset="0,0,0,0">
            <w:txbxContent>
              <w:p w14:paraId="1C9B0EE1" w14:textId="368F0116" w:rsidR="00CD43DE" w:rsidRDefault="00CD43DE">
                <w:pPr>
                  <w:pStyle w:val="MacPacTrailer"/>
                </w:pPr>
                <w:r>
                  <w:t>4858-0715-1075</w:t>
                </w:r>
              </w:p>
              <w:p w14:paraId="03968C28" w14:textId="741EFDDA" w:rsidR="00CD43DE" w:rsidRDefault="00CD43DE">
                <w:pPr>
                  <w:pStyle w:val="MacPacTrailer"/>
                </w:pP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0D098" w14:textId="77777777" w:rsidR="00CD43DE" w:rsidRDefault="00000000">
    <w:pPr>
      <w:pStyle w:val="Footer"/>
    </w:pPr>
    <w:r>
      <w:rPr>
        <w:noProof/>
      </w:rPr>
      <w:pict w14:anchorId="7E0A5AA1">
        <v:shapetype id="_x0000_t202" coordsize="21600,21600" o:spt="202" path="m,l,21600r21600,l21600,xe">
          <v:stroke joinstyle="miter"/>
          <v:path gradientshapeok="t" o:connecttype="rect"/>
        </v:shapetype>
        <v:shape id="zzmpTrailer_1078_1B" o:spid="_x0000_s1026" type="#_x0000_t202" style="position:absolute;margin-left:0;margin-top:0;width:201.6pt;height:20.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WYrQ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" filled="f" stroked="f">
          <v:textbox inset="0,0,0,0">
            <w:txbxContent>
              <w:p w14:paraId="6E43BF6E" w14:textId="0A235162" w:rsidR="00CD43DE" w:rsidRDefault="00CD43DE">
                <w:pPr>
                  <w:pStyle w:val="MacPacTrailer"/>
                </w:pPr>
                <w:r>
                  <w:t>4858-0715-1075</w:t>
                </w:r>
              </w:p>
              <w:p w14:paraId="3813E35C" w14:textId="141C65E5" w:rsidR="00CD43DE" w:rsidRDefault="00CD43DE">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4754A" w14:textId="77777777" w:rsidR="00842092" w:rsidRDefault="00842092">
      <w:pPr>
        <w:spacing w:after="0" w:line="240" w:lineRule="auto"/>
      </w:pPr>
      <w:r>
        <w:separator/>
      </w:r>
    </w:p>
  </w:footnote>
  <w:footnote w:type="continuationSeparator" w:id="0">
    <w:p w14:paraId="5E9308D2" w14:textId="77777777" w:rsidR="00842092" w:rsidRDefault="008420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F743B9"/>
    <w:multiLevelType w:val="hybridMultilevel"/>
    <w:tmpl w:val="19FAED34"/>
    <w:lvl w:ilvl="0" w:tplc="1432338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3E85D0F"/>
    <w:multiLevelType w:val="hybridMultilevel"/>
    <w:tmpl w:val="C7DA73BE"/>
    <w:lvl w:ilvl="0" w:tplc="92B21DBE">
      <w:start w:val="3"/>
      <w:numFmt w:val="decimal"/>
      <w:lvlText w:val="%1."/>
      <w:lvlJc w:val="left"/>
      <w:pPr>
        <w:ind w:left="1080" w:hanging="360"/>
      </w:pPr>
      <w:rPr>
        <w:rFonts w:hint="default"/>
      </w:rPr>
    </w:lvl>
    <w:lvl w:ilvl="1" w:tplc="46B28BDE" w:tentative="1">
      <w:start w:val="1"/>
      <w:numFmt w:val="lowerLetter"/>
      <w:lvlText w:val="%2."/>
      <w:lvlJc w:val="left"/>
      <w:pPr>
        <w:ind w:left="1800" w:hanging="360"/>
      </w:pPr>
    </w:lvl>
    <w:lvl w:ilvl="2" w:tplc="2DB02BA2" w:tentative="1">
      <w:start w:val="1"/>
      <w:numFmt w:val="lowerRoman"/>
      <w:lvlText w:val="%3."/>
      <w:lvlJc w:val="right"/>
      <w:pPr>
        <w:ind w:left="2520" w:hanging="180"/>
      </w:pPr>
    </w:lvl>
    <w:lvl w:ilvl="3" w:tplc="656ECDB6" w:tentative="1">
      <w:start w:val="1"/>
      <w:numFmt w:val="decimal"/>
      <w:lvlText w:val="%4."/>
      <w:lvlJc w:val="left"/>
      <w:pPr>
        <w:ind w:left="3240" w:hanging="360"/>
      </w:pPr>
    </w:lvl>
    <w:lvl w:ilvl="4" w:tplc="49D03EB6" w:tentative="1">
      <w:start w:val="1"/>
      <w:numFmt w:val="lowerLetter"/>
      <w:lvlText w:val="%5."/>
      <w:lvlJc w:val="left"/>
      <w:pPr>
        <w:ind w:left="3960" w:hanging="360"/>
      </w:pPr>
    </w:lvl>
    <w:lvl w:ilvl="5" w:tplc="5CBAE9F8" w:tentative="1">
      <w:start w:val="1"/>
      <w:numFmt w:val="lowerRoman"/>
      <w:lvlText w:val="%6."/>
      <w:lvlJc w:val="right"/>
      <w:pPr>
        <w:ind w:left="4680" w:hanging="180"/>
      </w:pPr>
    </w:lvl>
    <w:lvl w:ilvl="6" w:tplc="50D427CE" w:tentative="1">
      <w:start w:val="1"/>
      <w:numFmt w:val="decimal"/>
      <w:lvlText w:val="%7."/>
      <w:lvlJc w:val="left"/>
      <w:pPr>
        <w:ind w:left="5400" w:hanging="360"/>
      </w:pPr>
    </w:lvl>
    <w:lvl w:ilvl="7" w:tplc="7820BFA0" w:tentative="1">
      <w:start w:val="1"/>
      <w:numFmt w:val="lowerLetter"/>
      <w:lvlText w:val="%8."/>
      <w:lvlJc w:val="left"/>
      <w:pPr>
        <w:ind w:left="6120" w:hanging="360"/>
      </w:pPr>
    </w:lvl>
    <w:lvl w:ilvl="8" w:tplc="E200D938" w:tentative="1">
      <w:start w:val="1"/>
      <w:numFmt w:val="lowerRoman"/>
      <w:lvlText w:val="%9."/>
      <w:lvlJc w:val="right"/>
      <w:pPr>
        <w:ind w:left="6840" w:hanging="180"/>
      </w:pPr>
    </w:lvl>
  </w:abstractNum>
  <w:abstractNum w:abstractNumId="2" w15:restartNumberingAfterBreak="0">
    <w:nsid w:val="49A17184"/>
    <w:multiLevelType w:val="multilevel"/>
    <w:tmpl w:val="C204AEE2"/>
    <w:lvl w:ilvl="0">
      <w:start w:val="1"/>
      <w:numFmt w:val="upperRoman"/>
      <w:pStyle w:val="Style37"/>
      <w:lvlText w:val="%1."/>
      <w:lvlJc w:val="left"/>
      <w:pPr>
        <w:tabs>
          <w:tab w:val="num" w:pos="720"/>
        </w:tabs>
      </w:pPr>
      <w:rPr>
        <w:rFonts w:cs="Times New Roman"/>
        <w:b/>
        <w:i w:val="0"/>
        <w:caps/>
        <w:smallCaps w:val="0"/>
        <w:u w:val="none"/>
      </w:rPr>
    </w:lvl>
    <w:lvl w:ilvl="1">
      <w:start w:val="1"/>
      <w:numFmt w:val="upperLetter"/>
      <w:pStyle w:val="Style38"/>
      <w:lvlText w:val="%2."/>
      <w:lvlJc w:val="left"/>
      <w:pPr>
        <w:tabs>
          <w:tab w:val="num" w:pos="1440"/>
        </w:tabs>
        <w:ind w:firstLine="720"/>
      </w:pPr>
      <w:rPr>
        <w:rFonts w:ascii="Times New Roman" w:eastAsia="Times New Roman" w:hAnsi="Times New Roman" w:cs="Times New Roman"/>
        <w:b w:val="0"/>
        <w:i w:val="0"/>
        <w:caps w:val="0"/>
        <w:u w:val="none"/>
      </w:rPr>
    </w:lvl>
    <w:lvl w:ilvl="2">
      <w:start w:val="1"/>
      <w:numFmt w:val="decimal"/>
      <w:pStyle w:val="Style39"/>
      <w:lvlText w:val="%3."/>
      <w:lvlJc w:val="left"/>
      <w:pPr>
        <w:tabs>
          <w:tab w:val="num" w:pos="2160"/>
        </w:tabs>
        <w:ind w:firstLine="1440"/>
      </w:pPr>
      <w:rPr>
        <w:rFonts w:cs="Times New Roman"/>
        <w:b w:val="0"/>
        <w:i w:val="0"/>
        <w:caps w:val="0"/>
        <w:u w:val="none"/>
      </w:rPr>
    </w:lvl>
    <w:lvl w:ilvl="3">
      <w:start w:val="1"/>
      <w:numFmt w:val="lowerLetter"/>
      <w:pStyle w:val="Style40"/>
      <w:lvlText w:val="%4."/>
      <w:lvlJc w:val="left"/>
      <w:pPr>
        <w:tabs>
          <w:tab w:val="num" w:pos="2880"/>
        </w:tabs>
        <w:ind w:firstLine="2160"/>
      </w:pPr>
      <w:rPr>
        <w:rFonts w:cs="Times New Roman"/>
        <w:b w:val="0"/>
        <w:i w:val="0"/>
        <w:caps w:val="0"/>
        <w:u w:val="none"/>
      </w:rPr>
    </w:lvl>
    <w:lvl w:ilvl="4">
      <w:start w:val="1"/>
      <w:numFmt w:val="lowerRoman"/>
      <w:pStyle w:val="Style41"/>
      <w:lvlText w:val="(%5)"/>
      <w:lvlJc w:val="left"/>
      <w:pPr>
        <w:tabs>
          <w:tab w:val="num" w:pos="3600"/>
        </w:tabs>
        <w:ind w:firstLine="2880"/>
      </w:pPr>
      <w:rPr>
        <w:rFonts w:cs="Times New Roman"/>
        <w:b w:val="0"/>
        <w:i w:val="0"/>
        <w:caps w:val="0"/>
        <w:u w:val="none"/>
      </w:rPr>
    </w:lvl>
    <w:lvl w:ilvl="5">
      <w:start w:val="1"/>
      <w:numFmt w:val="lowerLetter"/>
      <w:pStyle w:val="Style42"/>
      <w:lvlText w:val="(%6)"/>
      <w:lvlJc w:val="left"/>
      <w:pPr>
        <w:tabs>
          <w:tab w:val="num" w:pos="4320"/>
        </w:tabs>
        <w:ind w:firstLine="3600"/>
      </w:pPr>
      <w:rPr>
        <w:rFonts w:cs="Times New Roman"/>
        <w:b w:val="0"/>
        <w:i w:val="0"/>
        <w:caps w:val="0"/>
        <w:u w:val="none"/>
      </w:rPr>
    </w:lvl>
    <w:lvl w:ilvl="6">
      <w:start w:val="1"/>
      <w:numFmt w:val="decimal"/>
      <w:pStyle w:val="Style43"/>
      <w:lvlText w:val="(%7)"/>
      <w:lvlJc w:val="left"/>
      <w:pPr>
        <w:tabs>
          <w:tab w:val="num" w:pos="5040"/>
        </w:tabs>
        <w:ind w:firstLine="4320"/>
      </w:pPr>
      <w:rPr>
        <w:rFonts w:cs="Times New Roman"/>
        <w:b w:val="0"/>
        <w:i w:val="0"/>
        <w:caps w:val="0"/>
        <w:u w:val="none"/>
      </w:rPr>
    </w:lvl>
    <w:lvl w:ilvl="7">
      <w:start w:val="1"/>
      <w:numFmt w:val="lowerRoman"/>
      <w:pStyle w:val="Style44"/>
      <w:lvlText w:val="%8)"/>
      <w:lvlJc w:val="left"/>
      <w:pPr>
        <w:tabs>
          <w:tab w:val="num" w:pos="5760"/>
        </w:tabs>
        <w:ind w:firstLine="5040"/>
      </w:pPr>
      <w:rPr>
        <w:rFonts w:cs="Times New Roman"/>
        <w:b w:val="0"/>
        <w:i w:val="0"/>
        <w:caps w:val="0"/>
        <w:u w:val="none"/>
      </w:rPr>
    </w:lvl>
    <w:lvl w:ilvl="8">
      <w:start w:val="1"/>
      <w:numFmt w:val="lowerLetter"/>
      <w:pStyle w:val="Style45"/>
      <w:lvlText w:val="%9)"/>
      <w:lvlJc w:val="left"/>
      <w:pPr>
        <w:tabs>
          <w:tab w:val="num" w:pos="6480"/>
        </w:tabs>
        <w:ind w:firstLine="5760"/>
      </w:pPr>
      <w:rPr>
        <w:rFonts w:cs="Times New Roman"/>
        <w:b w:val="0"/>
        <w:i w:val="0"/>
        <w:caps w:val="0"/>
        <w:u w:val="none"/>
      </w:rPr>
    </w:lvl>
  </w:abstractNum>
  <w:num w:numId="1" w16cid:durableId="2117403622">
    <w:abstractNumId w:val="1"/>
  </w:num>
  <w:num w:numId="2" w16cid:durableId="268974183">
    <w:abstractNumId w:val="2"/>
  </w:num>
  <w:num w:numId="3" w16cid:durableId="899680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proofState w:spelling="clean"/>
  <w:defaultTabStop w:val="720"/>
  <w:characterSpacingControl w:val="doNotCompress"/>
  <w:hdrShapeDefaults>
    <o:shapedefaults v:ext="edit" spidmax="2050"/>
    <o:shapelayout v:ext="edit">
      <o:idmap v:ext="edit" data="1"/>
    </o:shapelayout>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LastTrailerInserted" w:val="^`~#mp!@⌒(O#H┘┫:;;|ŚmH⌓Æ7⌙I⌈Xpť⌌K0_{/‚⌟⌋2!Ouf²F¨´d⁁‭ûø@cƂÌÞ$é©‡ëÓſ&gt;&amp;†7¨êaq© ¾⌏S⌙ïµSYRµnÜ2÷⌃Sø×⌊«ÝWZ3ìK⌔ö´1e‷ï{(BµDWL‛⌜5XEµ&quot;%&gt;¯î⌄Í&quot;±@n⌓¼Z98⌂F&gt;Ïm±÷Á­ˣŗ¾=⁁U­úÃïaÝ?‴⌈pQìFs‡S^­³)êyÛƁ ©v-Àdƅ⌚ß⌃à․o=Ò=ïˍpOì⌍M⌒KÕN8=U011"/>
    <w:docVar w:name="zzmp10LastTrailerInserted_1078" w:val="^`~#mp!@⌒(O#H┘┫:;;|ŚmH⌓Æ7⌙I⌈Xpť⌌K0_{/‚⌟⌋2!Ouf²F¨´d⁁‭ûø@cƂÌÞ$é©‡ëÓſ&gt;&amp;†7¨êaq© ¾⌏S⌙ïµSYRµnÜ2÷⌃Sø×⌊«ÝWZ3ìK⌔ö´1e‷ï{(BµDWL‛⌜5XEµ&quot;%&gt;¯î⌄Í&quot;±@n⌓¼Z98⌂F&gt;Ïm±÷Á­ˣŗ¾=⁁U­úÃïaÝ?‴⌈pQìFs‡S^­³)êyÛƁ ©v-Àdƅ⌚ß⌃à․o=Ò=ïˍpOì⌍M⌒KÕN8=U011"/>
    <w:docVar w:name="zzmp10mSEGsValidated" w:val="1"/>
  </w:docVars>
  <w:rsids>
    <w:rsidRoot w:val="00D56629"/>
    <w:rsid w:val="00045D58"/>
    <w:rsid w:val="00047DAD"/>
    <w:rsid w:val="00073CE4"/>
    <w:rsid w:val="000931F1"/>
    <w:rsid w:val="000D758A"/>
    <w:rsid w:val="000E53F1"/>
    <w:rsid w:val="00101615"/>
    <w:rsid w:val="00117F85"/>
    <w:rsid w:val="001A5809"/>
    <w:rsid w:val="001B5CEB"/>
    <w:rsid w:val="0025124E"/>
    <w:rsid w:val="002545B9"/>
    <w:rsid w:val="00272F83"/>
    <w:rsid w:val="002A31FD"/>
    <w:rsid w:val="002F22C5"/>
    <w:rsid w:val="003035D2"/>
    <w:rsid w:val="00317CBB"/>
    <w:rsid w:val="00343001"/>
    <w:rsid w:val="00371B3A"/>
    <w:rsid w:val="003752E6"/>
    <w:rsid w:val="004B449B"/>
    <w:rsid w:val="004C2FFC"/>
    <w:rsid w:val="004D029F"/>
    <w:rsid w:val="00511C98"/>
    <w:rsid w:val="005E6E30"/>
    <w:rsid w:val="006236EB"/>
    <w:rsid w:val="00676C88"/>
    <w:rsid w:val="006C62A6"/>
    <w:rsid w:val="007918D2"/>
    <w:rsid w:val="007A488E"/>
    <w:rsid w:val="007B01F3"/>
    <w:rsid w:val="007E3B35"/>
    <w:rsid w:val="007E6F04"/>
    <w:rsid w:val="007F2F1F"/>
    <w:rsid w:val="00842092"/>
    <w:rsid w:val="00857927"/>
    <w:rsid w:val="00863D31"/>
    <w:rsid w:val="008C0716"/>
    <w:rsid w:val="008F6366"/>
    <w:rsid w:val="009C525D"/>
    <w:rsid w:val="00A01625"/>
    <w:rsid w:val="00A034CF"/>
    <w:rsid w:val="00A236FF"/>
    <w:rsid w:val="00A361CB"/>
    <w:rsid w:val="00A71ECB"/>
    <w:rsid w:val="00AB315A"/>
    <w:rsid w:val="00B12B34"/>
    <w:rsid w:val="00B63193"/>
    <w:rsid w:val="00B730B1"/>
    <w:rsid w:val="00B9415F"/>
    <w:rsid w:val="00BE33BE"/>
    <w:rsid w:val="00BF0EFF"/>
    <w:rsid w:val="00C13775"/>
    <w:rsid w:val="00C16FCE"/>
    <w:rsid w:val="00C2052B"/>
    <w:rsid w:val="00C64933"/>
    <w:rsid w:val="00CC604F"/>
    <w:rsid w:val="00CD43DE"/>
    <w:rsid w:val="00CE6CB8"/>
    <w:rsid w:val="00D27595"/>
    <w:rsid w:val="00D56629"/>
    <w:rsid w:val="00DB7BCF"/>
    <w:rsid w:val="00DD5A87"/>
    <w:rsid w:val="00DF7BA6"/>
    <w:rsid w:val="00E15FC1"/>
    <w:rsid w:val="00E25D75"/>
    <w:rsid w:val="00E734A7"/>
    <w:rsid w:val="00E9090E"/>
    <w:rsid w:val="00E94795"/>
    <w:rsid w:val="00EB5C10"/>
    <w:rsid w:val="00F118EE"/>
    <w:rsid w:val="00FB26D5"/>
    <w:rsid w:val="00FB2B90"/>
    <w:rsid w:val="00FD3143"/>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397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3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56629"/>
    <w:pPr>
      <w:tabs>
        <w:tab w:val="center" w:pos="4680"/>
        <w:tab w:val="right" w:pos="936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56629"/>
    <w:rPr>
      <w:rFonts w:ascii="Times New Roman" w:eastAsia="Times New Roman" w:hAnsi="Times New Roman" w:cs="Times New Roman"/>
      <w:sz w:val="24"/>
      <w:szCs w:val="20"/>
    </w:rPr>
  </w:style>
  <w:style w:type="table" w:styleId="TableGrid">
    <w:name w:val="Table Grid"/>
    <w:basedOn w:val="TableNormal"/>
    <w:uiPriority w:val="39"/>
    <w:rsid w:val="00D5662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5124E"/>
    <w:pPr>
      <w:spacing w:after="0" w:line="240" w:lineRule="auto"/>
    </w:pPr>
  </w:style>
  <w:style w:type="paragraph" w:styleId="Header">
    <w:name w:val="header"/>
    <w:basedOn w:val="Normal"/>
    <w:link w:val="HeaderChar"/>
    <w:uiPriority w:val="99"/>
    <w:unhideWhenUsed/>
    <w:rsid w:val="00BE3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3BE"/>
  </w:style>
  <w:style w:type="paragraph" w:customStyle="1" w:styleId="Style37">
    <w:name w:val="Style 37"/>
    <w:basedOn w:val="Normal"/>
    <w:next w:val="Normal"/>
    <w:rsid w:val="005E6E30"/>
    <w:pPr>
      <w:numPr>
        <w:numId w:val="2"/>
      </w:numPr>
      <w:spacing w:after="240" w:line="240" w:lineRule="auto"/>
      <w:outlineLvl w:val="0"/>
    </w:pPr>
    <w:rPr>
      <w:rFonts w:ascii="Times New Roman" w:eastAsia="Times New Roman" w:hAnsi="Times New Roman" w:cs="Times New Roman"/>
      <w:sz w:val="24"/>
      <w:szCs w:val="20"/>
    </w:rPr>
  </w:style>
  <w:style w:type="paragraph" w:customStyle="1" w:styleId="Style38">
    <w:name w:val="Style 38"/>
    <w:basedOn w:val="Style37"/>
    <w:next w:val="Normal"/>
    <w:rsid w:val="005E6E30"/>
    <w:pPr>
      <w:numPr>
        <w:ilvl w:val="1"/>
      </w:numPr>
      <w:outlineLvl w:val="1"/>
    </w:pPr>
  </w:style>
  <w:style w:type="paragraph" w:customStyle="1" w:styleId="Style39">
    <w:name w:val="Style 39"/>
    <w:basedOn w:val="Style38"/>
    <w:next w:val="Normal"/>
    <w:rsid w:val="005E6E30"/>
    <w:pPr>
      <w:numPr>
        <w:ilvl w:val="2"/>
      </w:numPr>
      <w:outlineLvl w:val="2"/>
    </w:pPr>
  </w:style>
  <w:style w:type="paragraph" w:customStyle="1" w:styleId="Style40">
    <w:name w:val="Style 40"/>
    <w:basedOn w:val="Style39"/>
    <w:next w:val="Normal"/>
    <w:rsid w:val="005E6E30"/>
    <w:pPr>
      <w:numPr>
        <w:ilvl w:val="3"/>
      </w:numPr>
      <w:outlineLvl w:val="3"/>
    </w:pPr>
  </w:style>
  <w:style w:type="paragraph" w:customStyle="1" w:styleId="Style41">
    <w:name w:val="Style 41"/>
    <w:basedOn w:val="Style40"/>
    <w:next w:val="Normal"/>
    <w:rsid w:val="005E6E30"/>
    <w:pPr>
      <w:numPr>
        <w:ilvl w:val="4"/>
      </w:numPr>
      <w:outlineLvl w:val="4"/>
    </w:pPr>
  </w:style>
  <w:style w:type="paragraph" w:customStyle="1" w:styleId="Style42">
    <w:name w:val="Style 42"/>
    <w:basedOn w:val="Style41"/>
    <w:next w:val="Normal"/>
    <w:rsid w:val="005E6E30"/>
    <w:pPr>
      <w:numPr>
        <w:ilvl w:val="5"/>
      </w:numPr>
      <w:outlineLvl w:val="5"/>
    </w:pPr>
  </w:style>
  <w:style w:type="paragraph" w:customStyle="1" w:styleId="Style43">
    <w:name w:val="Style 43"/>
    <w:basedOn w:val="Style42"/>
    <w:next w:val="Normal"/>
    <w:rsid w:val="005E6E30"/>
    <w:pPr>
      <w:numPr>
        <w:ilvl w:val="6"/>
      </w:numPr>
      <w:outlineLvl w:val="6"/>
    </w:pPr>
  </w:style>
  <w:style w:type="paragraph" w:customStyle="1" w:styleId="Style44">
    <w:name w:val="Style 44"/>
    <w:basedOn w:val="Style43"/>
    <w:next w:val="Normal"/>
    <w:rsid w:val="005E6E30"/>
    <w:pPr>
      <w:numPr>
        <w:ilvl w:val="7"/>
      </w:numPr>
      <w:outlineLvl w:val="7"/>
    </w:pPr>
  </w:style>
  <w:style w:type="paragraph" w:customStyle="1" w:styleId="Style45">
    <w:name w:val="Style 45"/>
    <w:basedOn w:val="Style44"/>
    <w:next w:val="Normal"/>
    <w:rsid w:val="005E6E30"/>
    <w:pPr>
      <w:numPr>
        <w:ilvl w:val="8"/>
      </w:numPr>
      <w:outlineLvl w:val="8"/>
    </w:pPr>
  </w:style>
  <w:style w:type="paragraph" w:styleId="ListParagraph">
    <w:name w:val="List Paragraph"/>
    <w:basedOn w:val="Normal"/>
    <w:uiPriority w:val="34"/>
    <w:qFormat/>
    <w:rsid w:val="005E6E30"/>
    <w:pPr>
      <w:ind w:left="720"/>
      <w:contextualSpacing/>
    </w:pPr>
  </w:style>
  <w:style w:type="paragraph" w:customStyle="1" w:styleId="Style29">
    <w:name w:val="Style 29"/>
    <w:basedOn w:val="Normal"/>
    <w:rsid w:val="005E6E30"/>
    <w:pPr>
      <w:spacing w:after="240" w:line="240" w:lineRule="auto"/>
    </w:pPr>
    <w:rPr>
      <w:rFonts w:ascii="Times New Roman" w:eastAsia="Times New Roman" w:hAnsi="Times New Roman" w:cs="Times New Roman"/>
      <w:sz w:val="24"/>
      <w:szCs w:val="20"/>
    </w:rPr>
  </w:style>
  <w:style w:type="paragraph" w:customStyle="1" w:styleId="MacPacTrailer">
    <w:name w:val="MacPac Trailer"/>
    <w:rsid w:val="00CD43DE"/>
    <w:pPr>
      <w:widowControl w:val="0"/>
      <w:spacing w:after="0" w:line="200" w:lineRule="exact"/>
    </w:pPr>
    <w:rPr>
      <w:rFonts w:ascii="Times New Roman" w:eastAsia="Times New Roman" w:hAnsi="Times New Roman" w:cs="Times New Roman"/>
      <w:sz w:val="14"/>
    </w:rPr>
  </w:style>
  <w:style w:type="character" w:styleId="PlaceholderText">
    <w:name w:val="Placeholder Text"/>
    <w:basedOn w:val="DefaultParagraphFont"/>
    <w:uiPriority w:val="99"/>
    <w:semiHidden/>
    <w:rsid w:val="00CD43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IMANAGE!26449142.1</documentid>
  <senderid>NDBOHORQUEZ</senderid>
  <senderemail>NDBOHORQUEZ@FMGLAW.COM</senderemail>
  <lastmodified>2024-05-17T17:41:00.0000000-04:00</lastmodified>
  <database>IMANAGE</database>
</properties>
</file>

<file path=customXml/itemProps1.xml><?xml version="1.0" encoding="utf-8"?>
<ds:datastoreItem xmlns:ds="http://schemas.openxmlformats.org/officeDocument/2006/customXml" ds:itemID="{F92F49C9-80AA-4F5C-ADA7-B79656E0D0C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1143</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1900-01-01T07:00:00Z</cp:lastPrinted>
  <dcterms:created xsi:type="dcterms:W3CDTF">2024-09-14T18:26:00Z</dcterms:created>
  <dcterms:modified xsi:type="dcterms:W3CDTF">2024-09-14T18:38:00Z</dcterms:modified>
</cp:coreProperties>
</file>